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233B" w:rsidRPr="005E5496" w:rsidRDefault="0037325E" w:rsidP="0083233B">
      <w:pPr>
        <w:jc w:val="center"/>
        <w:rPr>
          <w:rFonts w:ascii="Times New Roman" w:hAnsi="Times New Roman" w:cs="Times New Roman"/>
          <w:b/>
          <w:sz w:val="32"/>
          <w:szCs w:val="32"/>
        </w:rPr>
      </w:pPr>
      <w:r w:rsidRPr="005E5496">
        <w:rPr>
          <w:rFonts w:ascii="Times New Roman" w:cs="Times New Roman"/>
          <w:b/>
          <w:sz w:val="32"/>
          <w:szCs w:val="32"/>
        </w:rPr>
        <w:t>《</w:t>
      </w:r>
      <w:r w:rsidR="00A77F58" w:rsidRPr="005E5496">
        <w:rPr>
          <w:rFonts w:ascii="Times New Roman" w:cs="Times New Roman"/>
          <w:b/>
          <w:sz w:val="32"/>
          <w:szCs w:val="32"/>
        </w:rPr>
        <w:t>采矿系统工程</w:t>
      </w:r>
      <w:r w:rsidRPr="005E5496">
        <w:rPr>
          <w:rFonts w:ascii="Times New Roman" w:cs="Times New Roman"/>
          <w:b/>
          <w:sz w:val="32"/>
          <w:szCs w:val="32"/>
        </w:rPr>
        <w:t>》课程教学大纲</w:t>
      </w:r>
    </w:p>
    <w:p w:rsidR="00520392" w:rsidRPr="005E5496" w:rsidRDefault="00382400" w:rsidP="00382400">
      <w:pPr>
        <w:rPr>
          <w:rFonts w:ascii="Times New Roman" w:hAnsi="Times New Roman" w:cs="Times New Roman"/>
          <w:sz w:val="28"/>
          <w:szCs w:val="28"/>
        </w:rPr>
      </w:pPr>
      <w:r w:rsidRPr="005E5496">
        <w:rPr>
          <w:rFonts w:ascii="Times New Roman" w:cs="Times New Roman"/>
          <w:b/>
          <w:sz w:val="28"/>
          <w:szCs w:val="28"/>
        </w:rPr>
        <w:t>课程英文名称</w:t>
      </w:r>
      <w:r w:rsidRPr="005E5496">
        <w:rPr>
          <w:rFonts w:ascii="Times New Roman" w:hAnsi="Times New Roman" w:cs="Times New Roman"/>
          <w:b/>
          <w:sz w:val="28"/>
          <w:szCs w:val="28"/>
        </w:rPr>
        <w:t>：</w:t>
      </w:r>
      <w:r w:rsidR="00A77F58" w:rsidRPr="00A34C80">
        <w:rPr>
          <w:rFonts w:ascii="Times New Roman" w:hAnsi="Times New Roman" w:cs="Times New Roman"/>
          <w:sz w:val="28"/>
          <w:szCs w:val="24"/>
        </w:rPr>
        <w:t>Systems Engineering</w:t>
      </w:r>
    </w:p>
    <w:p w:rsidR="0037325E" w:rsidRPr="005E5496" w:rsidRDefault="0037325E" w:rsidP="0037325E">
      <w:pPr>
        <w:rPr>
          <w:rFonts w:ascii="Times New Roman" w:hAnsi="Times New Roman" w:cs="Times New Roman"/>
          <w:sz w:val="28"/>
          <w:szCs w:val="28"/>
        </w:rPr>
      </w:pPr>
      <w:r w:rsidRPr="005E5496">
        <w:rPr>
          <w:rFonts w:ascii="Times New Roman" w:hAnsi="Times New Roman" w:cs="Times New Roman"/>
          <w:b/>
          <w:sz w:val="28"/>
          <w:szCs w:val="28"/>
        </w:rPr>
        <w:t>课程编号：</w:t>
      </w:r>
      <w:r w:rsidR="00A77F58" w:rsidRPr="00A34C80">
        <w:rPr>
          <w:rFonts w:ascii="Times New Roman" w:hAnsi="Times New Roman" w:cs="Times New Roman"/>
          <w:sz w:val="28"/>
          <w:szCs w:val="24"/>
        </w:rPr>
        <w:t>021010940</w:t>
      </w:r>
    </w:p>
    <w:p w:rsidR="00520392" w:rsidRPr="005E5496" w:rsidRDefault="00A34C80" w:rsidP="00A34C80">
      <w:pPr>
        <w:ind w:left="1405" w:hangingChars="500" w:hanging="1405"/>
        <w:rPr>
          <w:rFonts w:ascii="Times New Roman" w:hAnsi="Times New Roman" w:cs="Times New Roman"/>
          <w:sz w:val="28"/>
          <w:szCs w:val="28"/>
        </w:rPr>
      </w:pPr>
      <w:r>
        <w:rPr>
          <w:rFonts w:ascii="Times New Roman" w:hAnsi="Times New Roman" w:cs="Times New Roman" w:hint="eastAsia"/>
          <w:b/>
          <w:sz w:val="28"/>
          <w:szCs w:val="28"/>
        </w:rPr>
        <w:t>学分</w:t>
      </w:r>
      <w:r>
        <w:rPr>
          <w:rFonts w:ascii="Times New Roman" w:hAnsi="Times New Roman" w:cs="Times New Roman" w:hint="eastAsia"/>
          <w:b/>
          <w:sz w:val="28"/>
          <w:szCs w:val="28"/>
        </w:rPr>
        <w:t>/</w:t>
      </w:r>
      <w:r w:rsidR="00520392" w:rsidRPr="005E5496">
        <w:rPr>
          <w:rFonts w:ascii="Times New Roman" w:hAnsi="Times New Roman" w:cs="Times New Roman"/>
          <w:b/>
          <w:sz w:val="28"/>
          <w:szCs w:val="28"/>
        </w:rPr>
        <w:t>学时：</w:t>
      </w:r>
      <w:r w:rsidRPr="00A34C80">
        <w:rPr>
          <w:rFonts w:ascii="Times New Roman" w:hAnsi="Times New Roman" w:cs="Times New Roman" w:hint="eastAsia"/>
          <w:sz w:val="28"/>
          <w:szCs w:val="28"/>
        </w:rPr>
        <w:t>1</w:t>
      </w:r>
      <w:r w:rsidRPr="00A34C80">
        <w:rPr>
          <w:rFonts w:ascii="Times New Roman" w:hAnsi="Times New Roman" w:cs="Times New Roman"/>
          <w:sz w:val="28"/>
          <w:szCs w:val="28"/>
        </w:rPr>
        <w:t>.5</w:t>
      </w:r>
      <w:r w:rsidRPr="00A34C80">
        <w:rPr>
          <w:rFonts w:ascii="Times New Roman" w:hAnsi="Times New Roman" w:cs="Times New Roman" w:hint="eastAsia"/>
          <w:sz w:val="28"/>
          <w:szCs w:val="28"/>
        </w:rPr>
        <w:t>/</w:t>
      </w:r>
      <w:r w:rsidR="00A77F58" w:rsidRPr="00A34C80">
        <w:rPr>
          <w:rFonts w:ascii="Times New Roman" w:hAnsi="Times New Roman" w:cs="Times New Roman"/>
          <w:sz w:val="28"/>
          <w:szCs w:val="24"/>
        </w:rPr>
        <w:t>24</w:t>
      </w:r>
      <w:r w:rsidR="00520392" w:rsidRPr="00A34C80">
        <w:rPr>
          <w:rFonts w:ascii="Times New Roman" w:hAnsi="Times New Roman" w:cs="Times New Roman"/>
          <w:sz w:val="28"/>
          <w:szCs w:val="24"/>
        </w:rPr>
        <w:t>，</w:t>
      </w:r>
      <w:r w:rsidR="00094506" w:rsidRPr="00A34C80">
        <w:rPr>
          <w:rFonts w:ascii="Times New Roman" w:hAnsi="Times New Roman" w:cs="Times New Roman"/>
          <w:sz w:val="28"/>
          <w:szCs w:val="24"/>
        </w:rPr>
        <w:t>其中</w:t>
      </w:r>
      <w:r w:rsidR="00520392" w:rsidRPr="00A34C80">
        <w:rPr>
          <w:rFonts w:ascii="Times New Roman" w:hAnsi="Times New Roman" w:cs="Times New Roman"/>
          <w:sz w:val="28"/>
          <w:szCs w:val="24"/>
        </w:rPr>
        <w:t>授课学时：</w:t>
      </w:r>
      <w:r w:rsidR="00A77F58" w:rsidRPr="00A34C80">
        <w:rPr>
          <w:rFonts w:ascii="Times New Roman" w:hAnsi="Times New Roman" w:cs="Times New Roman"/>
          <w:sz w:val="28"/>
          <w:szCs w:val="24"/>
        </w:rPr>
        <w:t>2</w:t>
      </w:r>
      <w:r w:rsidR="00C359F7" w:rsidRPr="00A34C80">
        <w:rPr>
          <w:rFonts w:ascii="Times New Roman" w:hAnsi="Times New Roman" w:cs="Times New Roman"/>
          <w:sz w:val="28"/>
          <w:szCs w:val="24"/>
        </w:rPr>
        <w:t>4</w:t>
      </w:r>
      <w:r w:rsidR="00520392" w:rsidRPr="00A34C80">
        <w:rPr>
          <w:rFonts w:ascii="Times New Roman" w:hAnsi="Times New Roman" w:cs="Times New Roman"/>
          <w:sz w:val="28"/>
          <w:szCs w:val="24"/>
        </w:rPr>
        <w:t>，实验学时：</w:t>
      </w:r>
      <w:r w:rsidR="00A77F58" w:rsidRPr="00A34C80">
        <w:rPr>
          <w:rFonts w:ascii="Times New Roman" w:hAnsi="Times New Roman" w:cs="Times New Roman"/>
          <w:sz w:val="28"/>
          <w:szCs w:val="24"/>
        </w:rPr>
        <w:t>0</w:t>
      </w:r>
      <w:r w:rsidR="00520392" w:rsidRPr="00A34C80">
        <w:rPr>
          <w:rFonts w:ascii="Times New Roman" w:hAnsi="Times New Roman" w:cs="Times New Roman"/>
          <w:sz w:val="28"/>
          <w:szCs w:val="24"/>
        </w:rPr>
        <w:t>，线上学时：</w:t>
      </w:r>
      <w:r w:rsidR="00094506" w:rsidRPr="00A34C80">
        <w:rPr>
          <w:rFonts w:ascii="Times New Roman" w:hAnsi="Times New Roman" w:cs="Times New Roman"/>
          <w:sz w:val="28"/>
          <w:szCs w:val="24"/>
        </w:rPr>
        <w:t>0</w:t>
      </w:r>
      <w:r w:rsidR="00A77F58" w:rsidRPr="00A34C80">
        <w:rPr>
          <w:rFonts w:ascii="Times New Roman" w:hAnsi="Times New Roman" w:cs="Times New Roman"/>
          <w:sz w:val="28"/>
          <w:szCs w:val="24"/>
        </w:rPr>
        <w:t>，</w:t>
      </w:r>
      <w:r w:rsidR="00520392" w:rsidRPr="00A34C80">
        <w:rPr>
          <w:rFonts w:ascii="Times New Roman" w:hAnsi="Times New Roman" w:cs="Times New Roman"/>
          <w:sz w:val="28"/>
          <w:szCs w:val="24"/>
        </w:rPr>
        <w:t>实践周数：</w:t>
      </w:r>
      <w:r w:rsidR="00A77F58" w:rsidRPr="00A34C80">
        <w:rPr>
          <w:rFonts w:ascii="Times New Roman" w:hAnsi="Times New Roman" w:cs="Times New Roman"/>
          <w:sz w:val="28"/>
          <w:szCs w:val="24"/>
        </w:rPr>
        <w:t>0</w:t>
      </w:r>
    </w:p>
    <w:p w:rsidR="00DD052D" w:rsidRDefault="0037325E" w:rsidP="0037325E">
      <w:pPr>
        <w:rPr>
          <w:rFonts w:ascii="Times New Roman" w:hAnsi="Times New Roman" w:cs="Times New Roman"/>
          <w:sz w:val="24"/>
          <w:szCs w:val="24"/>
        </w:rPr>
      </w:pPr>
      <w:r w:rsidRPr="005E5496">
        <w:rPr>
          <w:rFonts w:ascii="Times New Roman" w:hAnsi="Times New Roman" w:cs="Times New Roman"/>
          <w:b/>
          <w:sz w:val="28"/>
          <w:szCs w:val="28"/>
        </w:rPr>
        <w:t>适用专业：</w:t>
      </w:r>
      <w:r w:rsidR="00A77F58" w:rsidRPr="00A34C80">
        <w:rPr>
          <w:rFonts w:ascii="Times New Roman" w:hAnsi="Times New Roman" w:cs="Times New Roman"/>
          <w:sz w:val="28"/>
          <w:szCs w:val="24"/>
        </w:rPr>
        <w:t>采矿工程</w:t>
      </w:r>
      <w:r w:rsidR="00520392" w:rsidRPr="00A34C80">
        <w:rPr>
          <w:rFonts w:ascii="Times New Roman" w:hAnsi="Times New Roman" w:cs="Times New Roman"/>
          <w:sz w:val="28"/>
          <w:szCs w:val="24"/>
        </w:rPr>
        <w:t>专业</w:t>
      </w:r>
    </w:p>
    <w:p w:rsidR="0037325E" w:rsidRPr="00DD052D" w:rsidRDefault="0037325E" w:rsidP="0037325E">
      <w:pPr>
        <w:rPr>
          <w:rFonts w:ascii="Times New Roman" w:hAnsi="Times New Roman" w:cs="Times New Roman" w:hint="eastAsia"/>
          <w:sz w:val="24"/>
          <w:szCs w:val="24"/>
        </w:rPr>
      </w:pPr>
      <w:r w:rsidRPr="005E5496">
        <w:rPr>
          <w:rFonts w:ascii="Times New Roman" w:hAnsi="Times New Roman" w:cs="Times New Roman"/>
          <w:b/>
          <w:sz w:val="28"/>
          <w:szCs w:val="28"/>
        </w:rPr>
        <w:t>任课学院、系部：</w:t>
      </w:r>
      <w:r w:rsidR="00A77F58" w:rsidRPr="00A34C80">
        <w:rPr>
          <w:rFonts w:ascii="Times New Roman" w:hAnsi="Times New Roman" w:cs="Times New Roman"/>
          <w:sz w:val="28"/>
          <w:szCs w:val="24"/>
        </w:rPr>
        <w:t>能源科学与工程</w:t>
      </w:r>
      <w:r w:rsidR="00520392" w:rsidRPr="00A34C80">
        <w:rPr>
          <w:rFonts w:ascii="Times New Roman" w:hAnsi="Times New Roman" w:cs="Times New Roman"/>
          <w:sz w:val="28"/>
          <w:szCs w:val="24"/>
        </w:rPr>
        <w:t>学院</w:t>
      </w:r>
      <w:r w:rsidR="00A77F58" w:rsidRPr="00A34C80">
        <w:rPr>
          <w:rFonts w:ascii="Times New Roman" w:hAnsi="Times New Roman" w:cs="Times New Roman"/>
          <w:sz w:val="28"/>
          <w:szCs w:val="24"/>
        </w:rPr>
        <w:t>采矿工程</w:t>
      </w:r>
      <w:r w:rsidR="00A34C80">
        <w:rPr>
          <w:rFonts w:ascii="Times New Roman" w:hAnsi="Times New Roman" w:cs="Times New Roman"/>
          <w:sz w:val="28"/>
          <w:szCs w:val="24"/>
        </w:rPr>
        <w:t>系</w:t>
      </w:r>
    </w:p>
    <w:p w:rsidR="00A34C80" w:rsidRDefault="00A34C80" w:rsidP="0037325E">
      <w:pPr>
        <w:rPr>
          <w:rFonts w:ascii="Times New Roman" w:hAnsi="Times New Roman" w:cs="Times New Roman"/>
          <w:sz w:val="28"/>
          <w:szCs w:val="24"/>
        </w:rPr>
      </w:pPr>
      <w:r>
        <w:rPr>
          <w:rFonts w:ascii="Times New Roman" w:hAnsi="Times New Roman" w:cs="Times New Roman" w:hint="eastAsia"/>
          <w:b/>
          <w:sz w:val="28"/>
          <w:szCs w:val="28"/>
        </w:rPr>
        <w:t>执笔</w:t>
      </w:r>
      <w:r w:rsidR="0037325E" w:rsidRPr="005E5496">
        <w:rPr>
          <w:rFonts w:ascii="Times New Roman" w:hAnsi="Times New Roman" w:cs="Times New Roman"/>
          <w:b/>
          <w:sz w:val="28"/>
          <w:szCs w:val="28"/>
        </w:rPr>
        <w:t>人：</w:t>
      </w:r>
      <w:r w:rsidR="00A77F58" w:rsidRPr="00A34C80">
        <w:rPr>
          <w:rFonts w:ascii="Times New Roman" w:hAnsi="Times New Roman" w:cs="Times New Roman"/>
          <w:sz w:val="28"/>
          <w:szCs w:val="24"/>
        </w:rPr>
        <w:t>魏世明</w:t>
      </w:r>
      <w:r>
        <w:rPr>
          <w:rFonts w:ascii="Times New Roman" w:hAnsi="Times New Roman" w:cs="Times New Roman" w:hint="eastAsia"/>
          <w:sz w:val="28"/>
          <w:szCs w:val="24"/>
        </w:rPr>
        <w:t xml:space="preserve"> </w:t>
      </w:r>
      <w:r>
        <w:rPr>
          <w:rFonts w:ascii="Times New Roman" w:hAnsi="Times New Roman" w:cs="Times New Roman"/>
          <w:sz w:val="28"/>
          <w:szCs w:val="24"/>
        </w:rPr>
        <w:t xml:space="preserve">                  </w:t>
      </w:r>
      <w:r w:rsidR="00D979CF">
        <w:rPr>
          <w:rFonts w:ascii="Times New Roman" w:hAnsi="Times New Roman" w:cs="Times New Roman"/>
          <w:sz w:val="28"/>
          <w:szCs w:val="24"/>
        </w:rPr>
        <w:t xml:space="preserve"> </w:t>
      </w:r>
      <w:r>
        <w:rPr>
          <w:rFonts w:ascii="Times New Roman" w:hAnsi="Times New Roman" w:cs="Times New Roman"/>
          <w:sz w:val="28"/>
          <w:szCs w:val="24"/>
        </w:rPr>
        <w:t xml:space="preserve">           </w:t>
      </w:r>
      <w:r w:rsidRPr="00A34C80">
        <w:rPr>
          <w:rFonts w:ascii="Times New Roman" w:hAnsi="Times New Roman" w:cs="Times New Roman" w:hint="eastAsia"/>
          <w:b/>
          <w:sz w:val="28"/>
          <w:szCs w:val="24"/>
        </w:rPr>
        <w:t>审核人：</w:t>
      </w:r>
      <w:r>
        <w:rPr>
          <w:rFonts w:ascii="Times New Roman" w:hAnsi="Times New Roman" w:cs="Times New Roman" w:hint="eastAsia"/>
          <w:sz w:val="28"/>
          <w:szCs w:val="24"/>
        </w:rPr>
        <w:t>南华</w:t>
      </w:r>
    </w:p>
    <w:p w:rsidR="00A34C80" w:rsidRPr="00A34C80" w:rsidRDefault="00A34C80" w:rsidP="0037325E">
      <w:pPr>
        <w:rPr>
          <w:rFonts w:ascii="Times New Roman" w:hAnsi="Times New Roman" w:cs="Times New Roman" w:hint="eastAsia"/>
          <w:sz w:val="24"/>
          <w:szCs w:val="24"/>
        </w:rPr>
      </w:pPr>
      <w:r w:rsidRPr="00A34C80">
        <w:rPr>
          <w:rFonts w:ascii="Times New Roman" w:hAnsi="Times New Roman" w:cs="Times New Roman" w:hint="eastAsia"/>
          <w:b/>
          <w:sz w:val="28"/>
          <w:szCs w:val="28"/>
        </w:rPr>
        <w:t>批准人：</w:t>
      </w:r>
      <w:r>
        <w:rPr>
          <w:rFonts w:ascii="Times New Roman" w:hAnsi="Times New Roman" w:cs="Times New Roman" w:hint="eastAsia"/>
          <w:sz w:val="28"/>
          <w:szCs w:val="24"/>
        </w:rPr>
        <w:t>李东印</w:t>
      </w:r>
    </w:p>
    <w:p w:rsidR="0037325E" w:rsidRDefault="0037325E" w:rsidP="0037325E">
      <w:pPr>
        <w:rPr>
          <w:rFonts w:ascii="Times New Roman" w:hAnsi="Times New Roman" w:cs="Times New Roman"/>
          <w:sz w:val="28"/>
          <w:szCs w:val="24"/>
        </w:rPr>
      </w:pPr>
      <w:r w:rsidRPr="005E5496">
        <w:rPr>
          <w:rFonts w:ascii="Times New Roman" w:hAnsi="Times New Roman" w:cs="Times New Roman"/>
          <w:b/>
          <w:sz w:val="28"/>
          <w:szCs w:val="28"/>
        </w:rPr>
        <w:t>编制日期：</w:t>
      </w:r>
      <w:r w:rsidR="00A77F58" w:rsidRPr="006309D9">
        <w:rPr>
          <w:rFonts w:ascii="Times New Roman" w:hAnsi="Times New Roman" w:cs="Times New Roman"/>
          <w:sz w:val="28"/>
          <w:szCs w:val="24"/>
        </w:rPr>
        <w:t>201</w:t>
      </w:r>
      <w:r w:rsidR="006309D9" w:rsidRPr="006309D9">
        <w:rPr>
          <w:rFonts w:ascii="Times New Roman" w:hAnsi="Times New Roman" w:cs="Times New Roman"/>
          <w:sz w:val="28"/>
          <w:szCs w:val="24"/>
        </w:rPr>
        <w:t>8</w:t>
      </w:r>
      <w:r w:rsidR="00520392" w:rsidRPr="006309D9">
        <w:rPr>
          <w:rFonts w:ascii="Times New Roman" w:hAnsi="Times New Roman" w:cs="Times New Roman"/>
          <w:sz w:val="28"/>
          <w:szCs w:val="24"/>
        </w:rPr>
        <w:t>年</w:t>
      </w:r>
      <w:r w:rsidR="006309D9" w:rsidRPr="006309D9">
        <w:rPr>
          <w:rFonts w:ascii="Times New Roman" w:hAnsi="Times New Roman" w:cs="Times New Roman"/>
          <w:sz w:val="28"/>
          <w:szCs w:val="24"/>
        </w:rPr>
        <w:t>12</w:t>
      </w:r>
      <w:r w:rsidR="00520392" w:rsidRPr="006309D9">
        <w:rPr>
          <w:rFonts w:ascii="Times New Roman" w:hAnsi="Times New Roman" w:cs="Times New Roman"/>
          <w:sz w:val="28"/>
          <w:szCs w:val="24"/>
        </w:rPr>
        <w:t>月</w:t>
      </w:r>
    </w:p>
    <w:p w:rsidR="006309D9" w:rsidRPr="006309D9" w:rsidRDefault="008B2361" w:rsidP="006309D9">
      <w:pPr>
        <w:spacing w:line="360" w:lineRule="auto"/>
        <w:ind w:firstLine="420"/>
        <w:rPr>
          <w:rFonts w:ascii="Times New Roman" w:hAnsi="Times New Roman" w:cs="Times New Roman"/>
          <w:sz w:val="24"/>
          <w:szCs w:val="24"/>
        </w:rPr>
      </w:pPr>
      <w:r w:rsidRPr="006309D9">
        <w:rPr>
          <w:rFonts w:ascii="Times New Roman" w:hAnsi="Times New Roman" w:cs="Times New Roman" w:hint="eastAsia"/>
          <w:sz w:val="24"/>
          <w:szCs w:val="24"/>
        </w:rPr>
        <w:t>大纲将坚持“立德树人”和“课程思政”的总要求，落实“以学生</w:t>
      </w:r>
      <w:r>
        <w:rPr>
          <w:rFonts w:ascii="Times New Roman" w:hAnsi="Times New Roman" w:cs="Times New Roman" w:hint="eastAsia"/>
          <w:sz w:val="24"/>
          <w:szCs w:val="24"/>
        </w:rPr>
        <w:t>为</w:t>
      </w:r>
      <w:r w:rsidRPr="006309D9">
        <w:rPr>
          <w:rFonts w:ascii="Times New Roman" w:hAnsi="Times New Roman" w:cs="Times New Roman" w:hint="eastAsia"/>
          <w:sz w:val="24"/>
          <w:szCs w:val="24"/>
        </w:rPr>
        <w:t>中心、成果导向、持续改进”的理念</w:t>
      </w:r>
      <w:r w:rsidR="006309D9" w:rsidRPr="006309D9">
        <w:rPr>
          <w:rFonts w:ascii="Times New Roman" w:hAnsi="Times New Roman" w:cs="Times New Roman" w:hint="eastAsia"/>
          <w:sz w:val="24"/>
          <w:szCs w:val="24"/>
        </w:rPr>
        <w:t>对本课程教学进行整体设计，将学习目标和学习要求传递给学生，用大纲来指导和帮助学生进行有目的的学习，培养和促进学生进行主动学习、自主学习。</w:t>
      </w:r>
    </w:p>
    <w:p w:rsidR="0037325E" w:rsidRPr="005E5496" w:rsidRDefault="0037325E" w:rsidP="0037325E">
      <w:pPr>
        <w:rPr>
          <w:rFonts w:ascii="Times New Roman" w:hAnsi="Times New Roman" w:cs="Times New Roman"/>
          <w:b/>
          <w:sz w:val="28"/>
          <w:szCs w:val="28"/>
        </w:rPr>
      </w:pPr>
      <w:r w:rsidRPr="005E5496">
        <w:rPr>
          <w:rFonts w:ascii="Times New Roman" w:cs="Times New Roman"/>
          <w:b/>
          <w:sz w:val="28"/>
          <w:szCs w:val="28"/>
        </w:rPr>
        <w:t>一、课程简介</w:t>
      </w:r>
    </w:p>
    <w:p w:rsidR="008B2361" w:rsidRPr="008B2361" w:rsidRDefault="008B2361" w:rsidP="008B2361">
      <w:pPr>
        <w:spacing w:line="400" w:lineRule="exact"/>
        <w:ind w:firstLineChars="200" w:firstLine="482"/>
        <w:rPr>
          <w:rFonts w:ascii="宋体" w:eastAsia="宋体" w:hAnsi="宋体" w:cs="Times New Roman"/>
          <w:color w:val="000000" w:themeColor="text1"/>
          <w:sz w:val="24"/>
          <w:szCs w:val="24"/>
        </w:rPr>
      </w:pPr>
      <w:r w:rsidRPr="008B2361">
        <w:rPr>
          <w:rFonts w:ascii="宋体" w:eastAsia="宋体" w:hAnsi="宋体" w:cs="Times New Roman" w:hint="eastAsia"/>
          <w:b/>
          <w:color w:val="000000" w:themeColor="text1"/>
          <w:sz w:val="24"/>
          <w:szCs w:val="24"/>
        </w:rPr>
        <w:t>课程定位：</w:t>
      </w:r>
      <w:r w:rsidRPr="008B2361">
        <w:rPr>
          <w:rFonts w:ascii="宋体" w:eastAsia="宋体" w:hAnsi="宋体" w:cs="Times New Roman" w:hint="eastAsia"/>
          <w:color w:val="000000" w:themeColor="text1"/>
          <w:sz w:val="24"/>
          <w:szCs w:val="24"/>
        </w:rPr>
        <w:t>《</w:t>
      </w:r>
      <w:r>
        <w:rPr>
          <w:rFonts w:ascii="宋体" w:eastAsia="宋体" w:hAnsi="宋体" w:cs="Times New Roman" w:hint="eastAsia"/>
          <w:color w:val="000000" w:themeColor="text1"/>
          <w:sz w:val="24"/>
          <w:szCs w:val="24"/>
        </w:rPr>
        <w:t>采矿系统工程</w:t>
      </w:r>
      <w:r w:rsidRPr="008B2361">
        <w:rPr>
          <w:rFonts w:ascii="宋体" w:eastAsia="宋体" w:hAnsi="宋体" w:cs="Times New Roman" w:hint="eastAsia"/>
          <w:color w:val="000000" w:themeColor="text1"/>
          <w:sz w:val="24"/>
          <w:szCs w:val="24"/>
        </w:rPr>
        <w:t>》是采矿工程专业主干课程之一，</w:t>
      </w:r>
      <w:r>
        <w:rPr>
          <w:rFonts w:ascii="宋体" w:eastAsia="宋体" w:hAnsi="宋体" w:cs="Times New Roman" w:hint="eastAsia"/>
          <w:color w:val="000000" w:themeColor="text1"/>
          <w:sz w:val="24"/>
          <w:szCs w:val="24"/>
        </w:rPr>
        <w:t>主要</w:t>
      </w:r>
      <w:r w:rsidRPr="008B2361">
        <w:rPr>
          <w:rFonts w:ascii="宋体" w:eastAsia="宋体" w:hAnsi="宋体" w:cs="Times New Roman" w:hint="eastAsia"/>
          <w:color w:val="000000" w:themeColor="text1"/>
          <w:sz w:val="24"/>
          <w:szCs w:val="24"/>
        </w:rPr>
        <w:t>以大规模复杂系统为研究对象，采用定量与定性分析相结合的方法和计算机等</w:t>
      </w:r>
      <w:r>
        <w:rPr>
          <w:rFonts w:ascii="宋体" w:eastAsia="宋体" w:hAnsi="宋体" w:cs="Times New Roman" w:hint="eastAsia"/>
          <w:color w:val="000000" w:themeColor="text1"/>
          <w:sz w:val="24"/>
          <w:szCs w:val="24"/>
        </w:rPr>
        <w:t>计算</w:t>
      </w:r>
      <w:r w:rsidRPr="008B2361">
        <w:rPr>
          <w:rFonts w:ascii="宋体" w:eastAsia="宋体" w:hAnsi="宋体" w:cs="Times New Roman" w:hint="eastAsia"/>
          <w:color w:val="000000" w:themeColor="text1"/>
          <w:sz w:val="24"/>
          <w:szCs w:val="24"/>
        </w:rPr>
        <w:t>工具，对采矿工程大系统</w:t>
      </w:r>
      <w:r>
        <w:rPr>
          <w:rFonts w:ascii="宋体" w:eastAsia="宋体" w:hAnsi="宋体" w:cs="Times New Roman" w:hint="eastAsia"/>
          <w:color w:val="000000" w:themeColor="text1"/>
          <w:sz w:val="24"/>
          <w:szCs w:val="24"/>
        </w:rPr>
        <w:t>、</w:t>
      </w:r>
      <w:r w:rsidRPr="008B2361">
        <w:rPr>
          <w:rFonts w:ascii="宋体" w:eastAsia="宋体" w:hAnsi="宋体" w:cs="Times New Roman" w:hint="eastAsia"/>
          <w:color w:val="000000" w:themeColor="text1"/>
          <w:sz w:val="24"/>
          <w:szCs w:val="24"/>
        </w:rPr>
        <w:t>子系统等进行最优设计、最优控制和最优管理</w:t>
      </w:r>
      <w:r>
        <w:rPr>
          <w:rFonts w:ascii="宋体" w:eastAsia="宋体" w:hAnsi="宋体" w:cs="Times New Roman" w:hint="eastAsia"/>
          <w:color w:val="000000" w:themeColor="text1"/>
          <w:sz w:val="24"/>
          <w:szCs w:val="24"/>
        </w:rPr>
        <w:t>等</w:t>
      </w:r>
      <w:r w:rsidRPr="008B2361">
        <w:rPr>
          <w:rFonts w:ascii="宋体" w:eastAsia="宋体" w:hAnsi="宋体" w:cs="Times New Roman" w:hint="eastAsia"/>
          <w:color w:val="000000" w:themeColor="text1"/>
          <w:sz w:val="24"/>
          <w:szCs w:val="24"/>
        </w:rPr>
        <w:t>，以实现系统的综合最优化。该课程是</w:t>
      </w:r>
      <w:r w:rsidR="008E423C">
        <w:rPr>
          <w:rFonts w:ascii="宋体" w:eastAsia="宋体" w:hAnsi="宋体" w:cs="Times New Roman" w:hint="eastAsia"/>
          <w:color w:val="000000" w:themeColor="text1"/>
          <w:sz w:val="24"/>
          <w:szCs w:val="24"/>
        </w:rPr>
        <w:t>煤矿</w:t>
      </w:r>
      <w:r w:rsidRPr="008B2361">
        <w:rPr>
          <w:rFonts w:ascii="宋体" w:eastAsia="宋体" w:hAnsi="宋体" w:cs="Times New Roman" w:hint="eastAsia"/>
          <w:color w:val="000000" w:themeColor="text1"/>
          <w:sz w:val="24"/>
          <w:szCs w:val="24"/>
        </w:rPr>
        <w:t>开采</w:t>
      </w:r>
      <w:r w:rsidR="008E423C">
        <w:rPr>
          <w:rFonts w:ascii="宋体" w:eastAsia="宋体" w:hAnsi="宋体" w:cs="Times New Roman" w:hint="eastAsia"/>
          <w:color w:val="000000" w:themeColor="text1"/>
          <w:sz w:val="24"/>
          <w:szCs w:val="24"/>
        </w:rPr>
        <w:t>设计、巷道围岩控制</w:t>
      </w:r>
      <w:r w:rsidRPr="008B2361">
        <w:rPr>
          <w:rFonts w:ascii="宋体" w:eastAsia="宋体" w:hAnsi="宋体" w:cs="Times New Roman" w:hint="eastAsia"/>
          <w:color w:val="000000" w:themeColor="text1"/>
          <w:sz w:val="24"/>
          <w:szCs w:val="24"/>
        </w:rPr>
        <w:t>、</w:t>
      </w:r>
      <w:r w:rsidR="006114B1">
        <w:rPr>
          <w:rFonts w:ascii="宋体" w:eastAsia="宋体" w:hAnsi="宋体" w:cs="Times New Roman" w:hint="eastAsia"/>
          <w:color w:val="000000" w:themeColor="text1"/>
          <w:sz w:val="24"/>
          <w:szCs w:val="24"/>
        </w:rPr>
        <w:t>通风设计及经济效益分析</w:t>
      </w:r>
      <w:r w:rsidRPr="008B2361">
        <w:rPr>
          <w:rFonts w:ascii="宋体" w:eastAsia="宋体" w:hAnsi="宋体" w:cs="Times New Roman" w:hint="eastAsia"/>
          <w:color w:val="000000" w:themeColor="text1"/>
          <w:sz w:val="24"/>
          <w:szCs w:val="24"/>
        </w:rPr>
        <w:t>的综合性技术科学。</w:t>
      </w:r>
    </w:p>
    <w:p w:rsidR="006114B1" w:rsidRDefault="008B2361" w:rsidP="006114B1">
      <w:pPr>
        <w:spacing w:line="400" w:lineRule="exact"/>
        <w:ind w:firstLineChars="200" w:firstLine="482"/>
        <w:rPr>
          <w:rFonts w:ascii="宋体" w:eastAsia="宋体" w:hAnsi="宋体" w:cs="Times New Roman"/>
          <w:b/>
          <w:color w:val="000000" w:themeColor="text1"/>
          <w:sz w:val="24"/>
          <w:szCs w:val="24"/>
        </w:rPr>
      </w:pPr>
      <w:r w:rsidRPr="008B2361">
        <w:rPr>
          <w:rFonts w:ascii="宋体" w:eastAsia="宋体" w:hAnsi="宋体" w:cs="Times New Roman" w:hint="eastAsia"/>
          <w:b/>
          <w:color w:val="000000" w:themeColor="text1"/>
          <w:sz w:val="24"/>
          <w:szCs w:val="24"/>
        </w:rPr>
        <w:t>课程内容：</w:t>
      </w:r>
      <w:r w:rsidR="006114B1" w:rsidRPr="00050A01">
        <w:rPr>
          <w:rFonts w:ascii="宋体" w:eastAsia="宋体" w:hAnsi="宋体" w:cs="Times New Roman" w:hint="eastAsia"/>
          <w:color w:val="000000" w:themeColor="text1"/>
          <w:sz w:val="24"/>
          <w:szCs w:val="24"/>
        </w:rPr>
        <w:t>系统的概念、系统工程的概念、矿业系统工程的概念及发展、线性规划</w:t>
      </w:r>
      <w:r w:rsidR="00050A01">
        <w:rPr>
          <w:rFonts w:ascii="宋体" w:eastAsia="宋体" w:hAnsi="宋体" w:cs="Times New Roman" w:hint="eastAsia"/>
          <w:color w:val="000000" w:themeColor="text1"/>
          <w:sz w:val="24"/>
          <w:szCs w:val="24"/>
        </w:rPr>
        <w:t>在矿业工程中的应用</w:t>
      </w:r>
      <w:r w:rsidR="006114B1" w:rsidRPr="00050A01">
        <w:rPr>
          <w:rFonts w:ascii="宋体" w:eastAsia="宋体" w:hAnsi="宋体" w:cs="Times New Roman" w:hint="eastAsia"/>
          <w:color w:val="000000" w:themeColor="text1"/>
          <w:sz w:val="24"/>
          <w:szCs w:val="24"/>
        </w:rPr>
        <w:t>、整数规划、最短径路问题</w:t>
      </w:r>
      <w:r w:rsidR="00050A01">
        <w:rPr>
          <w:rFonts w:ascii="宋体" w:eastAsia="宋体" w:hAnsi="宋体" w:cs="Times New Roman" w:hint="eastAsia"/>
          <w:color w:val="000000" w:themeColor="text1"/>
          <w:sz w:val="24"/>
          <w:szCs w:val="24"/>
        </w:rPr>
        <w:t>及其在矿业工程中的应用</w:t>
      </w:r>
      <w:r w:rsidR="006114B1" w:rsidRPr="00050A01">
        <w:rPr>
          <w:rFonts w:ascii="宋体" w:eastAsia="宋体" w:hAnsi="宋体" w:cs="Times New Roman" w:hint="eastAsia"/>
          <w:color w:val="000000" w:themeColor="text1"/>
          <w:sz w:val="24"/>
          <w:szCs w:val="24"/>
        </w:rPr>
        <w:t>、系统评价的概念、系统评价方法、费用效益分析法、关联</w:t>
      </w:r>
      <w:r w:rsidR="00050A01" w:rsidRPr="00050A01">
        <w:rPr>
          <w:rFonts w:ascii="宋体" w:eastAsia="宋体" w:hAnsi="宋体" w:cs="Times New Roman" w:hint="eastAsia"/>
          <w:color w:val="000000" w:themeColor="text1"/>
          <w:sz w:val="24"/>
          <w:szCs w:val="24"/>
        </w:rPr>
        <w:t>矩阵法、层次分析法、模糊评价法等。</w:t>
      </w:r>
    </w:p>
    <w:p w:rsidR="008B2361" w:rsidRPr="008B2361" w:rsidRDefault="008B2361" w:rsidP="008B2361">
      <w:pPr>
        <w:spacing w:line="360" w:lineRule="auto"/>
        <w:ind w:firstLineChars="200" w:firstLine="482"/>
        <w:rPr>
          <w:rFonts w:ascii="宋体" w:eastAsia="宋体" w:hAnsi="宋体" w:cs="Times New Roman"/>
          <w:color w:val="000000" w:themeColor="text1"/>
          <w:sz w:val="24"/>
          <w:szCs w:val="24"/>
        </w:rPr>
      </w:pPr>
      <w:r w:rsidRPr="008B2361">
        <w:rPr>
          <w:rFonts w:ascii="宋体" w:eastAsia="宋体" w:hAnsi="宋体" w:cs="Times New Roman" w:hint="eastAsia"/>
          <w:b/>
          <w:color w:val="000000" w:themeColor="text1"/>
          <w:sz w:val="24"/>
          <w:szCs w:val="24"/>
        </w:rPr>
        <w:t>学习成效：</w:t>
      </w:r>
      <w:r w:rsidR="00050A01" w:rsidRPr="00050A01">
        <w:rPr>
          <w:rFonts w:ascii="宋体" w:eastAsia="宋体" w:hAnsi="宋体" w:cs="Times New Roman" w:hint="eastAsia"/>
          <w:color w:val="000000" w:themeColor="text1"/>
          <w:sz w:val="24"/>
          <w:szCs w:val="24"/>
        </w:rPr>
        <w:t>通过本课程的学习，使学生掌握系统工程的核心思想、系统及系统工程的定义、系统分析定义等基本知识，掌握系统工程的基本原理和方法，重点培养学生能够利用系统工程的方法及手段分析采矿工程中的具体问题，得出各</w:t>
      </w:r>
      <w:r w:rsidR="00050A01" w:rsidRPr="00050A01">
        <w:rPr>
          <w:rFonts w:ascii="宋体" w:eastAsia="宋体" w:hAnsi="宋体" w:cs="Times New Roman" w:hint="eastAsia"/>
          <w:color w:val="000000" w:themeColor="text1"/>
          <w:sz w:val="24"/>
          <w:szCs w:val="24"/>
        </w:rPr>
        <w:lastRenderedPageBreak/>
        <w:t>系统之间的相互配合关系，并给出最优的控制手段的等职业素养</w:t>
      </w:r>
      <w:r w:rsidR="00050A01">
        <w:rPr>
          <w:rFonts w:ascii="宋体" w:eastAsia="宋体" w:hAnsi="宋体" w:cs="Times New Roman" w:hint="eastAsia"/>
          <w:color w:val="000000" w:themeColor="text1"/>
          <w:sz w:val="24"/>
          <w:szCs w:val="24"/>
        </w:rPr>
        <w:t>。</w:t>
      </w:r>
    </w:p>
    <w:p w:rsidR="008B2361" w:rsidRDefault="008B2361" w:rsidP="0068753B">
      <w:pPr>
        <w:spacing w:line="360" w:lineRule="auto"/>
        <w:rPr>
          <w:rFonts w:ascii="Times New Roman" w:hAnsi="Times New Roman" w:cs="Times New Roman"/>
          <w:b/>
          <w:sz w:val="28"/>
          <w:szCs w:val="28"/>
        </w:rPr>
      </w:pPr>
      <w:r w:rsidRPr="008B2361">
        <w:rPr>
          <w:rFonts w:ascii="宋体" w:eastAsia="宋体" w:hAnsi="宋体" w:cs="Times New Roman" w:hint="eastAsia"/>
          <w:b/>
          <w:color w:val="000000" w:themeColor="text1"/>
          <w:sz w:val="24"/>
          <w:szCs w:val="24"/>
        </w:rPr>
        <w:t>先修课程：</w:t>
      </w:r>
      <w:r w:rsidR="00050A01" w:rsidRPr="00050A01">
        <w:rPr>
          <w:rFonts w:ascii="宋体" w:eastAsia="宋体" w:hAnsi="宋体" w:cs="Times New Roman" w:hint="eastAsia"/>
          <w:color w:val="000000" w:themeColor="text1"/>
          <w:sz w:val="24"/>
          <w:szCs w:val="24"/>
        </w:rPr>
        <w:t>高等数学、线性代数、运筹学</w:t>
      </w:r>
      <w:r w:rsidRPr="008B2361">
        <w:rPr>
          <w:rFonts w:ascii="宋体" w:eastAsia="宋体" w:hAnsi="宋体" w:cs="Times New Roman" w:hint="eastAsia"/>
          <w:color w:val="000000" w:themeColor="text1"/>
          <w:sz w:val="24"/>
          <w:szCs w:val="24"/>
        </w:rPr>
        <w:t>、</w:t>
      </w:r>
      <w:r w:rsidR="00050A01" w:rsidRPr="008B2361">
        <w:rPr>
          <w:rFonts w:ascii="宋体" w:eastAsia="宋体" w:hAnsi="宋体" w:cs="Times New Roman" w:hint="eastAsia"/>
          <w:color w:val="000000" w:themeColor="text1"/>
          <w:sz w:val="24"/>
          <w:szCs w:val="24"/>
        </w:rPr>
        <w:t>采矿学、</w:t>
      </w:r>
      <w:r w:rsidR="00050A01">
        <w:rPr>
          <w:rFonts w:ascii="宋体" w:eastAsia="宋体" w:hAnsi="宋体" w:cs="Times New Roman" w:hint="eastAsia"/>
          <w:color w:val="000000" w:themeColor="text1"/>
          <w:sz w:val="24"/>
          <w:szCs w:val="24"/>
        </w:rPr>
        <w:t>矿井通风、</w:t>
      </w:r>
      <w:r w:rsidR="00050A01" w:rsidRPr="008B2361">
        <w:rPr>
          <w:rFonts w:ascii="宋体" w:eastAsia="宋体" w:hAnsi="宋体" w:cs="Times New Roman" w:hint="eastAsia"/>
          <w:color w:val="000000" w:themeColor="text1"/>
          <w:sz w:val="24"/>
          <w:szCs w:val="24"/>
        </w:rPr>
        <w:t>矿山压力与岩层控制</w:t>
      </w:r>
      <w:r w:rsidR="00050A01">
        <w:rPr>
          <w:rFonts w:ascii="宋体" w:eastAsia="宋体" w:hAnsi="宋体" w:cs="Times New Roman" w:hint="eastAsia"/>
          <w:color w:val="000000" w:themeColor="text1"/>
          <w:sz w:val="24"/>
          <w:szCs w:val="24"/>
        </w:rPr>
        <w:t>、</w:t>
      </w:r>
      <w:r w:rsidRPr="008B2361">
        <w:rPr>
          <w:rFonts w:ascii="宋体" w:eastAsia="宋体" w:hAnsi="宋体" w:cs="Times New Roman" w:hint="eastAsia"/>
          <w:color w:val="000000" w:themeColor="text1"/>
          <w:sz w:val="24"/>
          <w:szCs w:val="24"/>
        </w:rPr>
        <w:t>矿山测量学、岩体力学与工程等。</w:t>
      </w:r>
    </w:p>
    <w:p w:rsidR="00050A01" w:rsidRPr="00050A01" w:rsidRDefault="00050A01" w:rsidP="00050A01">
      <w:pPr>
        <w:spacing w:line="360" w:lineRule="auto"/>
        <w:rPr>
          <w:rFonts w:ascii="微软雅黑" w:eastAsia="微软雅黑" w:hAnsi="微软雅黑" w:cs="Times New Roman"/>
          <w:color w:val="000000" w:themeColor="text1"/>
          <w:sz w:val="28"/>
          <w:szCs w:val="28"/>
        </w:rPr>
      </w:pPr>
      <w:r w:rsidRPr="00050A01">
        <w:rPr>
          <w:rFonts w:ascii="微软雅黑" w:eastAsia="微软雅黑" w:hAnsi="微软雅黑" w:cs="Times New Roman" w:hint="eastAsia"/>
          <w:color w:val="000000" w:themeColor="text1"/>
          <w:sz w:val="28"/>
          <w:szCs w:val="28"/>
        </w:rPr>
        <w:t>二、学习目标与毕业要求</w:t>
      </w:r>
    </w:p>
    <w:p w:rsidR="00050A01" w:rsidRPr="00050A01" w:rsidRDefault="00050A01" w:rsidP="00050A01">
      <w:pPr>
        <w:autoSpaceDE w:val="0"/>
        <w:autoSpaceDN w:val="0"/>
        <w:adjustRightInd w:val="0"/>
        <w:spacing w:line="360" w:lineRule="auto"/>
        <w:ind w:firstLineChars="200" w:firstLine="480"/>
        <w:jc w:val="left"/>
        <w:rPr>
          <w:rFonts w:ascii="Times New Roman" w:eastAsia="宋体" w:hAnsi="Times New Roman" w:cs="Times New Roman"/>
          <w:color w:val="000000" w:themeColor="text1"/>
          <w:sz w:val="24"/>
          <w:szCs w:val="24"/>
        </w:rPr>
      </w:pPr>
      <w:r w:rsidRPr="00050A01">
        <w:rPr>
          <w:rFonts w:ascii="Times New Roman" w:eastAsia="宋体" w:hAnsi="Times New Roman" w:cs="Times New Roman" w:hint="eastAsia"/>
          <w:color w:val="000000" w:themeColor="text1"/>
          <w:sz w:val="24"/>
          <w:szCs w:val="24"/>
        </w:rPr>
        <w:t>“学习目标”指的是学生的学习要达到的目标，教师要指导、协助、示范和推动学生积极主动的学，从“记住、理解”的低阶学习迈向“应用、分析、评价、创造”的高阶学习，以实现预期的学习目标。</w:t>
      </w:r>
    </w:p>
    <w:p w:rsidR="00050A01" w:rsidRDefault="00050A01" w:rsidP="00050A01">
      <w:pPr>
        <w:autoSpaceDE w:val="0"/>
        <w:autoSpaceDN w:val="0"/>
        <w:adjustRightInd w:val="0"/>
        <w:spacing w:line="360" w:lineRule="auto"/>
        <w:ind w:firstLineChars="200" w:firstLine="480"/>
        <w:jc w:val="left"/>
        <w:rPr>
          <w:rFonts w:ascii="Times New Roman" w:eastAsia="宋体" w:hAnsi="Times New Roman" w:cs="Times New Roman"/>
          <w:color w:val="000000" w:themeColor="text1"/>
          <w:sz w:val="24"/>
          <w:szCs w:val="24"/>
        </w:rPr>
      </w:pPr>
      <w:r w:rsidRPr="00050A01">
        <w:rPr>
          <w:rFonts w:ascii="Times New Roman" w:eastAsia="宋体" w:hAnsi="Times New Roman" w:cs="Times New Roman" w:hint="eastAsia"/>
          <w:color w:val="000000" w:themeColor="text1"/>
          <w:sz w:val="24"/>
          <w:szCs w:val="24"/>
        </w:rPr>
        <w:t>根据《工程教育认证标准（</w:t>
      </w:r>
      <w:r w:rsidRPr="00050A01">
        <w:rPr>
          <w:rFonts w:ascii="Times New Roman" w:eastAsia="宋体" w:hAnsi="Times New Roman" w:cs="Times New Roman" w:hint="eastAsia"/>
          <w:color w:val="000000" w:themeColor="text1"/>
          <w:sz w:val="24"/>
          <w:szCs w:val="24"/>
        </w:rPr>
        <w:t>2017</w:t>
      </w:r>
      <w:r w:rsidRPr="00050A01">
        <w:rPr>
          <w:rFonts w:ascii="Times New Roman" w:eastAsia="宋体" w:hAnsi="Times New Roman" w:cs="Times New Roman" w:hint="eastAsia"/>
          <w:color w:val="000000" w:themeColor="text1"/>
          <w:sz w:val="24"/>
          <w:szCs w:val="24"/>
        </w:rPr>
        <w:t>年</w:t>
      </w:r>
      <w:r w:rsidRPr="00050A01">
        <w:rPr>
          <w:rFonts w:ascii="Times New Roman" w:eastAsia="宋体" w:hAnsi="Times New Roman" w:cs="Times New Roman" w:hint="eastAsia"/>
          <w:color w:val="000000" w:themeColor="text1"/>
          <w:sz w:val="24"/>
          <w:szCs w:val="24"/>
        </w:rPr>
        <w:t>11</w:t>
      </w:r>
      <w:r w:rsidRPr="00050A01">
        <w:rPr>
          <w:rFonts w:ascii="Times New Roman" w:eastAsia="宋体" w:hAnsi="Times New Roman" w:cs="Times New Roman" w:hint="eastAsia"/>
          <w:color w:val="000000" w:themeColor="text1"/>
          <w:sz w:val="24"/>
          <w:szCs w:val="24"/>
        </w:rPr>
        <w:t>月修改）》，《</w:t>
      </w:r>
      <w:r>
        <w:rPr>
          <w:rFonts w:ascii="Times New Roman" w:eastAsia="宋体" w:hAnsi="Times New Roman" w:cs="Times New Roman" w:hint="eastAsia"/>
          <w:color w:val="000000" w:themeColor="text1"/>
          <w:sz w:val="24"/>
          <w:szCs w:val="24"/>
        </w:rPr>
        <w:t>采矿系统工程</w:t>
      </w:r>
      <w:r w:rsidRPr="00050A01">
        <w:rPr>
          <w:rFonts w:ascii="Times New Roman" w:eastAsia="宋体" w:hAnsi="Times New Roman" w:cs="Times New Roman" w:hint="eastAsia"/>
          <w:color w:val="000000" w:themeColor="text1"/>
          <w:sz w:val="24"/>
          <w:szCs w:val="24"/>
        </w:rPr>
        <w:t>》课程学习目标对采矿工程专业毕业要求的支撑见表</w:t>
      </w:r>
      <w:r w:rsidRPr="00050A01">
        <w:rPr>
          <w:rFonts w:ascii="Times New Roman" w:eastAsia="宋体" w:hAnsi="Times New Roman" w:cs="Times New Roman" w:hint="eastAsia"/>
          <w:color w:val="000000" w:themeColor="text1"/>
          <w:sz w:val="24"/>
          <w:szCs w:val="24"/>
        </w:rPr>
        <w:t>1</w:t>
      </w:r>
      <w:r w:rsidRPr="00050A01">
        <w:rPr>
          <w:rFonts w:ascii="Times New Roman" w:eastAsia="宋体" w:hAnsi="Times New Roman" w:cs="Times New Roman" w:hint="eastAsia"/>
          <w:color w:val="000000" w:themeColor="text1"/>
          <w:sz w:val="24"/>
          <w:szCs w:val="24"/>
        </w:rPr>
        <w:t>。</w:t>
      </w:r>
    </w:p>
    <w:p w:rsidR="00050A01" w:rsidRPr="00050A01" w:rsidRDefault="00050A01" w:rsidP="00050A01">
      <w:pPr>
        <w:jc w:val="center"/>
        <w:rPr>
          <w:rFonts w:ascii="Calibri" w:eastAsia="宋体" w:hAnsi="Calibri" w:cs="Times New Roman"/>
          <w:b/>
          <w:color w:val="000000" w:themeColor="text1"/>
        </w:rPr>
      </w:pPr>
      <w:r w:rsidRPr="00050A01">
        <w:rPr>
          <w:rFonts w:ascii="Times New Roman" w:eastAsia="宋体" w:hAnsi="Times New Roman" w:cs="Times New Roman"/>
          <w:b/>
          <w:color w:val="000000" w:themeColor="text1"/>
        </w:rPr>
        <w:t>表</w:t>
      </w:r>
      <w:r w:rsidRPr="00050A01">
        <w:rPr>
          <w:rFonts w:ascii="Times New Roman" w:eastAsia="宋体" w:hAnsi="Times New Roman" w:cs="Times New Roman"/>
          <w:b/>
          <w:color w:val="000000" w:themeColor="text1"/>
        </w:rPr>
        <w:t xml:space="preserve">1 </w:t>
      </w:r>
      <w:r w:rsidRPr="00050A01">
        <w:rPr>
          <w:rFonts w:ascii="Times New Roman" w:eastAsia="宋体" w:hAnsi="Times New Roman" w:cs="Times New Roman"/>
          <w:b/>
          <w:color w:val="000000" w:themeColor="text1"/>
        </w:rPr>
        <w:t>课程学</w:t>
      </w:r>
      <w:r w:rsidRPr="00050A01">
        <w:rPr>
          <w:rFonts w:ascii="Calibri" w:eastAsia="宋体" w:hAnsi="Calibri" w:cs="Times New Roman" w:hint="eastAsia"/>
          <w:b/>
          <w:color w:val="000000" w:themeColor="text1"/>
        </w:rPr>
        <w:t>习目标与毕业要求关系</w:t>
      </w:r>
    </w:p>
    <w:tbl>
      <w:tblPr>
        <w:tblW w:w="8517" w:type="dxa"/>
        <w:jc w:val="center"/>
        <w:tblLook w:val="04A0" w:firstRow="1" w:lastRow="0" w:firstColumn="1" w:lastColumn="0" w:noHBand="0" w:noVBand="1"/>
      </w:tblPr>
      <w:tblGrid>
        <w:gridCol w:w="2657"/>
        <w:gridCol w:w="1984"/>
        <w:gridCol w:w="3168"/>
        <w:gridCol w:w="708"/>
      </w:tblGrid>
      <w:tr w:rsidR="00050A01" w:rsidRPr="00050A01" w:rsidTr="00DA61BD">
        <w:trPr>
          <w:trHeight w:val="288"/>
          <w:jc w:val="center"/>
        </w:trPr>
        <w:tc>
          <w:tcPr>
            <w:tcW w:w="2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0A01" w:rsidRPr="00050A01" w:rsidRDefault="00050A01" w:rsidP="00050A01">
            <w:pPr>
              <w:widowControl/>
              <w:jc w:val="center"/>
              <w:rPr>
                <w:rFonts w:ascii="Times New Roman" w:eastAsia="宋体" w:hAnsi="Times New Roman" w:cs="Times New Roman"/>
                <w:b/>
                <w:color w:val="000000" w:themeColor="text1"/>
                <w:kern w:val="0"/>
                <w:szCs w:val="21"/>
              </w:rPr>
            </w:pPr>
            <w:r w:rsidRPr="00050A01">
              <w:rPr>
                <w:rFonts w:ascii="Times New Roman" w:eastAsia="宋体" w:hAnsi="Times New Roman" w:cs="Times New Roman"/>
                <w:b/>
                <w:color w:val="000000" w:themeColor="text1"/>
                <w:kern w:val="0"/>
                <w:szCs w:val="21"/>
              </w:rPr>
              <w:t>毕业要求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50A01" w:rsidRPr="00050A01" w:rsidRDefault="00050A01" w:rsidP="00050A01">
            <w:pPr>
              <w:widowControl/>
              <w:jc w:val="center"/>
              <w:rPr>
                <w:rFonts w:ascii="Times New Roman" w:eastAsia="宋体" w:hAnsi="Times New Roman" w:cs="Times New Roman"/>
                <w:b/>
                <w:color w:val="000000" w:themeColor="text1"/>
                <w:kern w:val="0"/>
                <w:szCs w:val="21"/>
              </w:rPr>
            </w:pPr>
            <w:r w:rsidRPr="00050A01">
              <w:rPr>
                <w:rFonts w:ascii="Times New Roman" w:eastAsia="宋体" w:hAnsi="Times New Roman" w:cs="Times New Roman"/>
                <w:b/>
                <w:color w:val="000000" w:themeColor="text1"/>
                <w:kern w:val="0"/>
                <w:szCs w:val="21"/>
              </w:rPr>
              <w:t>指标点分解</w:t>
            </w:r>
          </w:p>
        </w:tc>
        <w:tc>
          <w:tcPr>
            <w:tcW w:w="3168" w:type="dxa"/>
            <w:tcBorders>
              <w:top w:val="single" w:sz="4" w:space="0" w:color="auto"/>
              <w:left w:val="nil"/>
              <w:bottom w:val="single" w:sz="4" w:space="0" w:color="auto"/>
              <w:right w:val="single" w:sz="4" w:space="0" w:color="auto"/>
            </w:tcBorders>
            <w:shd w:val="clear" w:color="auto" w:fill="auto"/>
            <w:vAlign w:val="center"/>
            <w:hideMark/>
          </w:tcPr>
          <w:p w:rsidR="00050A01" w:rsidRPr="00050A01" w:rsidRDefault="00050A01" w:rsidP="00050A01">
            <w:pPr>
              <w:widowControl/>
              <w:jc w:val="center"/>
              <w:rPr>
                <w:rFonts w:ascii="Times New Roman" w:eastAsia="宋体" w:hAnsi="Times New Roman" w:cs="Times New Roman"/>
                <w:b/>
                <w:color w:val="000000" w:themeColor="text1"/>
                <w:kern w:val="0"/>
                <w:szCs w:val="21"/>
              </w:rPr>
            </w:pPr>
            <w:r w:rsidRPr="00050A01">
              <w:rPr>
                <w:rFonts w:ascii="Times New Roman" w:eastAsia="宋体" w:hAnsi="Times New Roman" w:cs="Times New Roman"/>
                <w:b/>
                <w:color w:val="000000" w:themeColor="text1"/>
                <w:kern w:val="0"/>
                <w:szCs w:val="21"/>
              </w:rPr>
              <w:t>学习目标</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50A01" w:rsidRPr="00050A01" w:rsidRDefault="00050A01" w:rsidP="00050A01">
            <w:pPr>
              <w:widowControl/>
              <w:jc w:val="center"/>
              <w:rPr>
                <w:rFonts w:ascii="Times New Roman" w:eastAsia="宋体" w:hAnsi="Times New Roman" w:cs="Times New Roman"/>
                <w:b/>
                <w:color w:val="000000" w:themeColor="text1"/>
                <w:kern w:val="0"/>
                <w:szCs w:val="21"/>
              </w:rPr>
            </w:pPr>
            <w:r w:rsidRPr="00050A01">
              <w:rPr>
                <w:rFonts w:ascii="Times New Roman" w:eastAsia="宋体" w:hAnsi="Times New Roman" w:cs="Times New Roman"/>
                <w:b/>
                <w:color w:val="000000" w:themeColor="text1"/>
                <w:kern w:val="0"/>
                <w:szCs w:val="21"/>
              </w:rPr>
              <w:t>支撑</w:t>
            </w:r>
          </w:p>
          <w:p w:rsidR="00050A01" w:rsidRPr="00050A01" w:rsidRDefault="00050A01" w:rsidP="00050A01">
            <w:pPr>
              <w:widowControl/>
              <w:jc w:val="center"/>
              <w:rPr>
                <w:rFonts w:ascii="Times New Roman" w:eastAsia="宋体" w:hAnsi="Times New Roman" w:cs="Times New Roman"/>
                <w:b/>
                <w:color w:val="000000" w:themeColor="text1"/>
                <w:kern w:val="0"/>
                <w:szCs w:val="21"/>
              </w:rPr>
            </w:pPr>
            <w:r w:rsidRPr="00050A01">
              <w:rPr>
                <w:rFonts w:ascii="Times New Roman" w:eastAsia="宋体" w:hAnsi="Times New Roman" w:cs="Times New Roman"/>
                <w:b/>
                <w:color w:val="000000" w:themeColor="text1"/>
                <w:kern w:val="0"/>
                <w:szCs w:val="21"/>
              </w:rPr>
              <w:t>强度</w:t>
            </w:r>
          </w:p>
        </w:tc>
      </w:tr>
      <w:tr w:rsidR="00050A01" w:rsidRPr="00050A01" w:rsidTr="001D31FF">
        <w:trPr>
          <w:trHeight w:val="2020"/>
          <w:jc w:val="center"/>
        </w:trPr>
        <w:tc>
          <w:tcPr>
            <w:tcW w:w="2657" w:type="dxa"/>
            <w:tcBorders>
              <w:top w:val="nil"/>
              <w:left w:val="single" w:sz="4" w:space="0" w:color="auto"/>
              <w:bottom w:val="single" w:sz="4" w:space="0" w:color="auto"/>
              <w:right w:val="single" w:sz="4" w:space="0" w:color="auto"/>
            </w:tcBorders>
            <w:shd w:val="clear" w:color="auto" w:fill="auto"/>
            <w:vAlign w:val="center"/>
            <w:hideMark/>
          </w:tcPr>
          <w:p w:rsidR="00050A01" w:rsidRPr="00050A01" w:rsidRDefault="00246BA7" w:rsidP="00246BA7">
            <w:pPr>
              <w:rPr>
                <w:rFonts w:ascii="Times New Roman" w:eastAsia="宋体" w:hAnsi="Times New Roman" w:cs="Times New Roman"/>
                <w:color w:val="000000" w:themeColor="text1"/>
                <w:szCs w:val="21"/>
              </w:rPr>
            </w:pPr>
            <w:r w:rsidRPr="00246BA7">
              <w:rPr>
                <w:rFonts w:ascii="Times New Roman" w:eastAsia="宋体" w:hAnsi="Times New Roman" w:cs="Times New Roman"/>
                <w:b/>
                <w:bCs/>
                <w:color w:val="000000" w:themeColor="text1"/>
                <w:szCs w:val="21"/>
              </w:rPr>
              <w:t>5.</w:t>
            </w:r>
            <w:r w:rsidR="00D979CF">
              <w:rPr>
                <w:rFonts w:ascii="Times New Roman" w:eastAsia="宋体" w:hAnsi="Times New Roman" w:cs="Times New Roman"/>
                <w:b/>
                <w:bCs/>
                <w:color w:val="000000" w:themeColor="text1"/>
                <w:szCs w:val="21"/>
              </w:rPr>
              <w:t xml:space="preserve"> </w:t>
            </w:r>
            <w:r w:rsidRPr="00246BA7">
              <w:rPr>
                <w:rFonts w:ascii="Times New Roman" w:eastAsia="宋体" w:hAnsi="Times New Roman" w:cs="Times New Roman"/>
                <w:b/>
                <w:bCs/>
                <w:color w:val="000000" w:themeColor="text1"/>
                <w:szCs w:val="21"/>
              </w:rPr>
              <w:t>使用现代工具</w:t>
            </w:r>
            <w:r w:rsidR="00050A01" w:rsidRPr="00050A01">
              <w:rPr>
                <w:rFonts w:ascii="Times New Roman" w:eastAsia="宋体" w:hAnsi="Times New Roman" w:cs="Times New Roman"/>
                <w:b/>
                <w:bCs/>
                <w:color w:val="000000" w:themeColor="text1"/>
                <w:szCs w:val="21"/>
              </w:rPr>
              <w:t>：</w:t>
            </w:r>
            <w:r w:rsidR="001979A4" w:rsidRPr="00246BA7">
              <w:rPr>
                <w:rFonts w:ascii="Times New Roman" w:eastAsia="宋体" w:hAnsi="Times New Roman" w:cs="Times New Roman"/>
                <w:color w:val="000000" w:themeColor="text1"/>
                <w:szCs w:val="21"/>
              </w:rPr>
              <w:t>能够针对复杂工程问题，开发、选择与使用恰当的技术、资源、现代工程工具和信息技术工具，包括对复杂工程问题的预测与模拟，并能够理解其局限性。</w:t>
            </w:r>
          </w:p>
        </w:tc>
        <w:tc>
          <w:tcPr>
            <w:tcW w:w="1984" w:type="dxa"/>
            <w:tcBorders>
              <w:top w:val="nil"/>
              <w:left w:val="nil"/>
              <w:bottom w:val="single" w:sz="4" w:space="0" w:color="auto"/>
              <w:right w:val="single" w:sz="4" w:space="0" w:color="auto"/>
            </w:tcBorders>
            <w:shd w:val="clear" w:color="auto" w:fill="auto"/>
            <w:vAlign w:val="center"/>
            <w:hideMark/>
          </w:tcPr>
          <w:p w:rsidR="00050A01" w:rsidRPr="00050A01" w:rsidRDefault="00246BA7" w:rsidP="00246BA7">
            <w:pPr>
              <w:rPr>
                <w:rFonts w:ascii="Times New Roman" w:eastAsia="宋体" w:hAnsi="Times New Roman" w:cs="Times New Roman"/>
                <w:color w:val="000000" w:themeColor="text1"/>
                <w:szCs w:val="21"/>
              </w:rPr>
            </w:pPr>
            <w:r w:rsidRPr="00246BA7">
              <w:rPr>
                <w:rFonts w:ascii="Times New Roman" w:eastAsia="宋体" w:hAnsi="Times New Roman" w:cs="Times New Roman"/>
                <w:color w:val="000000" w:themeColor="text1"/>
                <w:szCs w:val="21"/>
              </w:rPr>
              <w:t>5.2</w:t>
            </w:r>
            <w:r w:rsidRPr="00246BA7">
              <w:rPr>
                <w:rFonts w:ascii="Times New Roman" w:eastAsia="宋体" w:hAnsi="Times New Roman" w:cs="Times New Roman"/>
                <w:color w:val="000000" w:themeColor="text1"/>
                <w:szCs w:val="21"/>
              </w:rPr>
              <w:t>能够识别复杂采矿工程问题中的各种制约条件，合理选择现代工具</w:t>
            </w:r>
          </w:p>
        </w:tc>
        <w:tc>
          <w:tcPr>
            <w:tcW w:w="3168" w:type="dxa"/>
            <w:tcBorders>
              <w:top w:val="nil"/>
              <w:left w:val="nil"/>
              <w:bottom w:val="single" w:sz="4" w:space="0" w:color="auto"/>
              <w:right w:val="single" w:sz="4" w:space="0" w:color="auto"/>
            </w:tcBorders>
            <w:shd w:val="clear" w:color="auto" w:fill="auto"/>
            <w:vAlign w:val="center"/>
            <w:hideMark/>
          </w:tcPr>
          <w:p w:rsidR="00050A01" w:rsidRPr="00050A01" w:rsidRDefault="00050A01" w:rsidP="004379EA">
            <w:pPr>
              <w:rPr>
                <w:rFonts w:ascii="Times New Roman" w:eastAsia="宋体" w:hAnsi="Times New Roman" w:cs="Times New Roman"/>
                <w:b/>
                <w:bCs/>
                <w:color w:val="000000" w:themeColor="text1"/>
                <w:szCs w:val="21"/>
              </w:rPr>
            </w:pPr>
            <w:r w:rsidRPr="00050A01">
              <w:rPr>
                <w:rFonts w:ascii="Times New Roman" w:eastAsia="宋体" w:hAnsi="Times New Roman" w:cs="Times New Roman"/>
                <w:b/>
                <w:bCs/>
                <w:color w:val="000000" w:themeColor="text1"/>
                <w:szCs w:val="21"/>
              </w:rPr>
              <w:t>学习目标</w:t>
            </w:r>
            <w:r w:rsidRPr="00050A01">
              <w:rPr>
                <w:rFonts w:ascii="Times New Roman" w:eastAsia="宋体" w:hAnsi="Times New Roman" w:cs="Times New Roman"/>
                <w:b/>
                <w:bCs/>
                <w:color w:val="000000" w:themeColor="text1"/>
                <w:szCs w:val="21"/>
              </w:rPr>
              <w:t>1</w:t>
            </w:r>
            <w:r w:rsidRPr="00050A01">
              <w:rPr>
                <w:rFonts w:ascii="Times New Roman" w:eastAsia="宋体" w:hAnsi="Times New Roman" w:cs="Times New Roman"/>
                <w:b/>
                <w:bCs/>
                <w:color w:val="000000" w:themeColor="text1"/>
                <w:szCs w:val="21"/>
              </w:rPr>
              <w:t>：应用</w:t>
            </w:r>
            <w:r w:rsidR="004379EA" w:rsidRPr="004379EA">
              <w:rPr>
                <w:rFonts w:ascii="Times New Roman" w:eastAsia="宋体" w:hAnsi="Times New Roman" w:cs="Times New Roman" w:hint="eastAsia"/>
                <w:bCs/>
                <w:color w:val="000000" w:themeColor="text1"/>
                <w:szCs w:val="21"/>
              </w:rPr>
              <w:t>系统工程</w:t>
            </w:r>
            <w:r w:rsidR="004379EA">
              <w:rPr>
                <w:rFonts w:ascii="Times New Roman" w:eastAsia="宋体" w:hAnsi="Times New Roman" w:cs="Times New Roman" w:hint="eastAsia"/>
                <w:bCs/>
                <w:color w:val="000000" w:themeColor="text1"/>
                <w:szCs w:val="21"/>
              </w:rPr>
              <w:t>的</w:t>
            </w:r>
            <w:r w:rsidR="004379EA" w:rsidRPr="004379EA">
              <w:rPr>
                <w:rFonts w:ascii="Times New Roman" w:eastAsia="宋体" w:hAnsi="Times New Roman" w:cs="Times New Roman" w:hint="eastAsia"/>
                <w:bCs/>
                <w:color w:val="000000" w:themeColor="text1"/>
                <w:szCs w:val="21"/>
              </w:rPr>
              <w:t>理论及计算方法</w:t>
            </w:r>
            <w:r w:rsidRPr="00050A01">
              <w:rPr>
                <w:rFonts w:ascii="Times New Roman" w:eastAsia="宋体" w:hAnsi="Times New Roman" w:cs="Times New Roman"/>
                <w:color w:val="000000" w:themeColor="text1"/>
                <w:szCs w:val="21"/>
              </w:rPr>
              <w:t>，正确</w:t>
            </w:r>
            <w:r w:rsidRPr="00050A01">
              <w:rPr>
                <w:rFonts w:ascii="Times New Roman" w:eastAsia="宋体" w:hAnsi="Times New Roman" w:cs="Times New Roman"/>
                <w:b/>
                <w:bCs/>
                <w:color w:val="000000" w:themeColor="text1"/>
                <w:szCs w:val="21"/>
              </w:rPr>
              <w:t>设计</w:t>
            </w:r>
            <w:r w:rsidR="004379EA" w:rsidRPr="004379EA">
              <w:rPr>
                <w:rFonts w:ascii="Times New Roman" w:eastAsia="宋体" w:hAnsi="Times New Roman" w:cs="Times New Roman" w:hint="eastAsia"/>
                <w:bCs/>
                <w:color w:val="000000" w:themeColor="text1"/>
                <w:szCs w:val="21"/>
              </w:rPr>
              <w:t>矿井</w:t>
            </w:r>
            <w:r w:rsidRPr="00050A01">
              <w:rPr>
                <w:rFonts w:ascii="Times New Roman" w:eastAsia="宋体" w:hAnsi="Times New Roman" w:cs="Times New Roman"/>
                <w:bCs/>
                <w:color w:val="000000" w:themeColor="text1"/>
                <w:szCs w:val="21"/>
              </w:rPr>
              <w:t>开</w:t>
            </w:r>
            <w:r w:rsidR="004379EA">
              <w:rPr>
                <w:rFonts w:ascii="Times New Roman" w:eastAsia="宋体" w:hAnsi="Times New Roman" w:cs="Times New Roman" w:hint="eastAsia"/>
                <w:bCs/>
                <w:color w:val="000000" w:themeColor="text1"/>
                <w:szCs w:val="21"/>
              </w:rPr>
              <w:t>拓及开</w:t>
            </w:r>
            <w:r w:rsidRPr="00050A01">
              <w:rPr>
                <w:rFonts w:ascii="Times New Roman" w:eastAsia="宋体" w:hAnsi="Times New Roman" w:cs="Times New Roman"/>
                <w:bCs/>
                <w:color w:val="000000" w:themeColor="text1"/>
                <w:szCs w:val="21"/>
              </w:rPr>
              <w:t>采</w:t>
            </w:r>
            <w:r w:rsidR="004379EA">
              <w:rPr>
                <w:rFonts w:ascii="Times New Roman" w:eastAsia="宋体" w:hAnsi="Times New Roman" w:cs="Times New Roman" w:hint="eastAsia"/>
                <w:bCs/>
                <w:color w:val="000000" w:themeColor="text1"/>
                <w:szCs w:val="21"/>
              </w:rPr>
              <w:t>方案，对煤矿开采方法、采区设计、煤柱设计、通风</w:t>
            </w:r>
            <w:r w:rsidR="00A16791">
              <w:rPr>
                <w:rFonts w:ascii="Times New Roman" w:eastAsia="宋体" w:hAnsi="Times New Roman" w:cs="Times New Roman" w:hint="eastAsia"/>
                <w:bCs/>
                <w:color w:val="000000" w:themeColor="text1"/>
                <w:szCs w:val="21"/>
              </w:rPr>
              <w:t>线路设计</w:t>
            </w:r>
            <w:r w:rsidR="004379EA">
              <w:rPr>
                <w:rFonts w:ascii="Times New Roman" w:eastAsia="宋体" w:hAnsi="Times New Roman" w:cs="Times New Roman" w:hint="eastAsia"/>
                <w:bCs/>
                <w:color w:val="000000" w:themeColor="text1"/>
                <w:szCs w:val="21"/>
              </w:rPr>
              <w:t>及巷道设计</w:t>
            </w:r>
            <w:r w:rsidR="00A16791">
              <w:rPr>
                <w:rFonts w:ascii="Times New Roman" w:eastAsia="宋体" w:hAnsi="Times New Roman" w:cs="Times New Roman" w:hint="eastAsia"/>
                <w:bCs/>
                <w:color w:val="000000" w:themeColor="text1"/>
                <w:szCs w:val="21"/>
              </w:rPr>
              <w:t>等</w:t>
            </w:r>
            <w:r w:rsidR="004379EA">
              <w:rPr>
                <w:rFonts w:ascii="Times New Roman" w:eastAsia="宋体" w:hAnsi="Times New Roman" w:cs="Times New Roman" w:hint="eastAsia"/>
                <w:bCs/>
                <w:color w:val="000000" w:themeColor="text1"/>
                <w:szCs w:val="21"/>
              </w:rPr>
              <w:t>可提出最优的解决方案。</w:t>
            </w:r>
          </w:p>
        </w:tc>
        <w:tc>
          <w:tcPr>
            <w:tcW w:w="708" w:type="dxa"/>
            <w:tcBorders>
              <w:top w:val="nil"/>
              <w:left w:val="nil"/>
              <w:bottom w:val="single" w:sz="4" w:space="0" w:color="auto"/>
              <w:right w:val="single" w:sz="4" w:space="0" w:color="auto"/>
            </w:tcBorders>
            <w:shd w:val="clear" w:color="auto" w:fill="auto"/>
            <w:vAlign w:val="center"/>
            <w:hideMark/>
          </w:tcPr>
          <w:p w:rsidR="00050A01" w:rsidRPr="00050A01" w:rsidRDefault="00050A01" w:rsidP="00050A01">
            <w:pPr>
              <w:jc w:val="center"/>
              <w:rPr>
                <w:rFonts w:ascii="Times New Roman" w:eastAsia="宋体" w:hAnsi="Times New Roman" w:cs="Times New Roman"/>
                <w:color w:val="000000" w:themeColor="text1"/>
                <w:szCs w:val="21"/>
              </w:rPr>
            </w:pPr>
            <w:r w:rsidRPr="00050A01">
              <w:rPr>
                <w:rFonts w:ascii="Times New Roman" w:eastAsia="宋体" w:hAnsi="Times New Roman" w:cs="Times New Roman"/>
                <w:color w:val="000000" w:themeColor="text1"/>
                <w:szCs w:val="21"/>
              </w:rPr>
              <w:t>H</w:t>
            </w:r>
          </w:p>
        </w:tc>
      </w:tr>
      <w:tr w:rsidR="00050A01" w:rsidRPr="00050A01" w:rsidTr="001D31FF">
        <w:trPr>
          <w:trHeight w:val="1527"/>
          <w:jc w:val="center"/>
        </w:trPr>
        <w:tc>
          <w:tcPr>
            <w:tcW w:w="2657" w:type="dxa"/>
            <w:tcBorders>
              <w:top w:val="nil"/>
              <w:left w:val="single" w:sz="4" w:space="0" w:color="auto"/>
              <w:bottom w:val="single" w:sz="4" w:space="0" w:color="auto"/>
              <w:right w:val="single" w:sz="4" w:space="0" w:color="auto"/>
            </w:tcBorders>
            <w:shd w:val="clear" w:color="auto" w:fill="auto"/>
            <w:vAlign w:val="center"/>
            <w:hideMark/>
          </w:tcPr>
          <w:p w:rsidR="00050A01" w:rsidRPr="00050A01" w:rsidRDefault="00246BA7" w:rsidP="00D979CF">
            <w:pPr>
              <w:rPr>
                <w:rFonts w:ascii="Times New Roman" w:eastAsia="宋体" w:hAnsi="Times New Roman" w:cs="Times New Roman"/>
                <w:color w:val="000000" w:themeColor="text1"/>
                <w:szCs w:val="21"/>
              </w:rPr>
            </w:pPr>
            <w:r w:rsidRPr="00246BA7">
              <w:rPr>
                <w:rFonts w:ascii="Times New Roman" w:eastAsia="宋体" w:hAnsi="Times New Roman" w:cs="Times New Roman"/>
                <w:b/>
                <w:bCs/>
                <w:color w:val="000000" w:themeColor="text1"/>
                <w:szCs w:val="21"/>
              </w:rPr>
              <w:t>11</w:t>
            </w:r>
            <w:r w:rsidR="00050A01" w:rsidRPr="00050A01">
              <w:rPr>
                <w:rFonts w:ascii="Times New Roman" w:eastAsia="宋体" w:hAnsi="Times New Roman" w:cs="Times New Roman"/>
                <w:b/>
                <w:bCs/>
                <w:color w:val="000000" w:themeColor="text1"/>
                <w:szCs w:val="21"/>
              </w:rPr>
              <w:t>.</w:t>
            </w:r>
            <w:r w:rsidR="00D979CF">
              <w:rPr>
                <w:rFonts w:ascii="Times New Roman" w:eastAsia="宋体" w:hAnsi="Times New Roman" w:cs="Times New Roman"/>
                <w:b/>
                <w:bCs/>
                <w:color w:val="000000" w:themeColor="text1"/>
                <w:szCs w:val="21"/>
              </w:rPr>
              <w:t xml:space="preserve"> </w:t>
            </w:r>
            <w:r w:rsidRPr="00246BA7">
              <w:rPr>
                <w:rFonts w:ascii="Times New Roman" w:eastAsia="宋体" w:hAnsi="Times New Roman" w:cs="Times New Roman"/>
                <w:b/>
                <w:bCs/>
                <w:color w:val="000000" w:themeColor="text1"/>
                <w:szCs w:val="21"/>
              </w:rPr>
              <w:t>项目管理</w:t>
            </w:r>
            <w:r w:rsidR="00050A01" w:rsidRPr="00050A01">
              <w:rPr>
                <w:rFonts w:ascii="Times New Roman" w:eastAsia="宋体" w:hAnsi="Times New Roman" w:cs="Times New Roman"/>
                <w:b/>
                <w:bCs/>
                <w:color w:val="000000" w:themeColor="text1"/>
                <w:szCs w:val="21"/>
              </w:rPr>
              <w:t>：</w:t>
            </w:r>
            <w:r w:rsidRPr="00246BA7">
              <w:rPr>
                <w:rFonts w:ascii="Times New Roman" w:eastAsia="宋体" w:hAnsi="Times New Roman" w:cs="Times New Roman"/>
                <w:color w:val="000000" w:themeColor="text1"/>
                <w:szCs w:val="21"/>
              </w:rPr>
              <w:t>理解并掌握工程管理原理与经济决策方法，并能在多学科环境中应用。</w:t>
            </w:r>
          </w:p>
        </w:tc>
        <w:tc>
          <w:tcPr>
            <w:tcW w:w="1984" w:type="dxa"/>
            <w:tcBorders>
              <w:top w:val="nil"/>
              <w:left w:val="nil"/>
              <w:bottom w:val="single" w:sz="4" w:space="0" w:color="auto"/>
              <w:right w:val="single" w:sz="4" w:space="0" w:color="auto"/>
            </w:tcBorders>
            <w:shd w:val="clear" w:color="auto" w:fill="auto"/>
            <w:vAlign w:val="center"/>
            <w:hideMark/>
          </w:tcPr>
          <w:p w:rsidR="00050A01" w:rsidRPr="00050A01" w:rsidRDefault="00246BA7" w:rsidP="00246BA7">
            <w:pPr>
              <w:rPr>
                <w:rFonts w:ascii="Times New Roman" w:eastAsia="宋体" w:hAnsi="Times New Roman" w:cs="Times New Roman"/>
                <w:color w:val="000000" w:themeColor="text1"/>
                <w:szCs w:val="21"/>
              </w:rPr>
            </w:pPr>
            <w:r w:rsidRPr="00246BA7">
              <w:rPr>
                <w:rFonts w:ascii="Times New Roman" w:eastAsia="宋体" w:hAnsi="Times New Roman" w:cs="Times New Roman"/>
                <w:color w:val="000000" w:themeColor="text1"/>
                <w:szCs w:val="21"/>
              </w:rPr>
              <w:t>11.1</w:t>
            </w:r>
            <w:r w:rsidRPr="00246BA7">
              <w:rPr>
                <w:rFonts w:ascii="Times New Roman" w:eastAsia="宋体" w:hAnsi="Times New Roman" w:cs="Times New Roman"/>
                <w:color w:val="000000" w:themeColor="text1"/>
                <w:szCs w:val="21"/>
              </w:rPr>
              <w:t>理解并掌握工程管理原理与经济决策方法</w:t>
            </w:r>
          </w:p>
        </w:tc>
        <w:tc>
          <w:tcPr>
            <w:tcW w:w="3168" w:type="dxa"/>
            <w:tcBorders>
              <w:top w:val="nil"/>
              <w:left w:val="nil"/>
              <w:bottom w:val="single" w:sz="4" w:space="0" w:color="auto"/>
              <w:right w:val="single" w:sz="4" w:space="0" w:color="auto"/>
            </w:tcBorders>
            <w:shd w:val="clear" w:color="auto" w:fill="auto"/>
            <w:vAlign w:val="center"/>
            <w:hideMark/>
          </w:tcPr>
          <w:p w:rsidR="00050A01" w:rsidRPr="00050A01" w:rsidRDefault="00050A01" w:rsidP="00A16791">
            <w:pPr>
              <w:rPr>
                <w:rFonts w:ascii="Times New Roman" w:eastAsia="宋体" w:hAnsi="Times New Roman" w:cs="Times New Roman"/>
                <w:b/>
                <w:bCs/>
                <w:color w:val="000000" w:themeColor="text1"/>
                <w:szCs w:val="21"/>
              </w:rPr>
            </w:pPr>
            <w:r w:rsidRPr="00050A01">
              <w:rPr>
                <w:rFonts w:ascii="Times New Roman" w:eastAsia="宋体" w:hAnsi="Times New Roman" w:cs="Times New Roman"/>
                <w:b/>
                <w:bCs/>
                <w:color w:val="000000" w:themeColor="text1"/>
                <w:szCs w:val="21"/>
              </w:rPr>
              <w:t>学习目标</w:t>
            </w:r>
            <w:r w:rsidRPr="00050A01">
              <w:rPr>
                <w:rFonts w:ascii="Times New Roman" w:eastAsia="宋体" w:hAnsi="Times New Roman" w:cs="Times New Roman"/>
                <w:b/>
                <w:bCs/>
                <w:color w:val="000000" w:themeColor="text1"/>
                <w:szCs w:val="21"/>
              </w:rPr>
              <w:t>2</w:t>
            </w:r>
            <w:r w:rsidRPr="00050A01">
              <w:rPr>
                <w:rFonts w:ascii="Times New Roman" w:eastAsia="宋体" w:hAnsi="Times New Roman" w:cs="Times New Roman"/>
                <w:b/>
                <w:bCs/>
                <w:color w:val="000000" w:themeColor="text1"/>
                <w:szCs w:val="21"/>
              </w:rPr>
              <w:t>：</w:t>
            </w:r>
            <w:r w:rsidRPr="00050A01">
              <w:rPr>
                <w:rFonts w:ascii="Times New Roman" w:eastAsia="宋体" w:hAnsi="Times New Roman" w:cs="Times New Roman"/>
                <w:color w:val="000000" w:themeColor="text1"/>
                <w:szCs w:val="21"/>
              </w:rPr>
              <w:t>正确</w:t>
            </w:r>
            <w:r w:rsidRPr="00050A01">
              <w:rPr>
                <w:rFonts w:ascii="Times New Roman" w:eastAsia="宋体" w:hAnsi="Times New Roman" w:cs="Times New Roman"/>
                <w:b/>
                <w:color w:val="000000" w:themeColor="text1"/>
                <w:szCs w:val="21"/>
              </w:rPr>
              <w:t>分析和评价</w:t>
            </w:r>
            <w:r w:rsidR="00A16791" w:rsidRPr="00A16791">
              <w:rPr>
                <w:rFonts w:ascii="Times New Roman" w:eastAsia="宋体" w:hAnsi="Times New Roman" w:cs="Times New Roman" w:hint="eastAsia"/>
                <w:color w:val="000000" w:themeColor="text1"/>
                <w:szCs w:val="21"/>
              </w:rPr>
              <w:t>煤矿开采过程中的费用、效益等动态</w:t>
            </w:r>
            <w:r w:rsidR="00A16791">
              <w:rPr>
                <w:rFonts w:ascii="Times New Roman" w:eastAsia="宋体" w:hAnsi="Times New Roman" w:cs="Times New Roman" w:hint="eastAsia"/>
                <w:color w:val="000000" w:themeColor="text1"/>
                <w:szCs w:val="21"/>
              </w:rPr>
              <w:t>的经济</w:t>
            </w:r>
            <w:r w:rsidR="00A16791" w:rsidRPr="00A16791">
              <w:rPr>
                <w:rFonts w:ascii="Times New Roman" w:eastAsia="宋体" w:hAnsi="Times New Roman" w:cs="Times New Roman" w:hint="eastAsia"/>
                <w:color w:val="000000" w:themeColor="text1"/>
                <w:szCs w:val="21"/>
              </w:rPr>
              <w:t>变化过程，</w:t>
            </w:r>
            <w:r w:rsidR="00A16791">
              <w:rPr>
                <w:rFonts w:ascii="Times New Roman" w:eastAsia="宋体" w:hAnsi="Times New Roman" w:cs="Times New Roman" w:hint="eastAsia"/>
                <w:color w:val="000000" w:themeColor="text1"/>
                <w:szCs w:val="21"/>
              </w:rPr>
              <w:t>可对各种方案进行经济性、社会性预测，给出最佳的经济、社会效益分析结论。</w:t>
            </w:r>
          </w:p>
        </w:tc>
        <w:tc>
          <w:tcPr>
            <w:tcW w:w="708" w:type="dxa"/>
            <w:tcBorders>
              <w:top w:val="nil"/>
              <w:left w:val="nil"/>
              <w:bottom w:val="single" w:sz="4" w:space="0" w:color="auto"/>
              <w:right w:val="single" w:sz="4" w:space="0" w:color="auto"/>
            </w:tcBorders>
            <w:shd w:val="clear" w:color="auto" w:fill="auto"/>
            <w:vAlign w:val="center"/>
            <w:hideMark/>
          </w:tcPr>
          <w:p w:rsidR="00050A01" w:rsidRPr="00050A01" w:rsidRDefault="000669A4" w:rsidP="00050A01">
            <w:pPr>
              <w:jc w:val="cente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M</w:t>
            </w:r>
          </w:p>
        </w:tc>
      </w:tr>
    </w:tbl>
    <w:p w:rsidR="00050A01" w:rsidRPr="00050A01" w:rsidRDefault="00050A01" w:rsidP="00050A01">
      <w:pPr>
        <w:rPr>
          <w:rFonts w:ascii="宋体" w:eastAsia="宋体" w:hAnsi="宋体" w:cs="Times New Roman"/>
          <w:color w:val="000000" w:themeColor="text1"/>
          <w:szCs w:val="21"/>
        </w:rPr>
      </w:pPr>
      <w:r w:rsidRPr="00050A01">
        <w:rPr>
          <w:rFonts w:ascii="宋体" w:eastAsia="宋体" w:hAnsi="宋体" w:cs="Times New Roman" w:hint="eastAsia"/>
          <w:b/>
          <w:color w:val="000000" w:themeColor="text1"/>
          <w:szCs w:val="21"/>
        </w:rPr>
        <w:t>注：</w:t>
      </w:r>
      <w:r w:rsidRPr="00050A01">
        <w:rPr>
          <w:rFonts w:ascii="宋体" w:eastAsia="宋体" w:hAnsi="宋体" w:cs="Times New Roman" w:hint="eastAsia"/>
          <w:color w:val="000000" w:themeColor="text1"/>
          <w:szCs w:val="21"/>
        </w:rPr>
        <w:t>表</w:t>
      </w:r>
      <w:r w:rsidRPr="00050A01">
        <w:rPr>
          <w:rFonts w:ascii="Times New Roman" w:eastAsia="宋体" w:hAnsi="Times New Roman" w:cs="Times New Roman"/>
          <w:color w:val="000000" w:themeColor="text1"/>
          <w:szCs w:val="21"/>
        </w:rPr>
        <w:t>中</w:t>
      </w:r>
      <w:r w:rsidRPr="00050A01">
        <w:rPr>
          <w:rFonts w:ascii="Times New Roman" w:eastAsia="宋体" w:hAnsi="Times New Roman" w:cs="Times New Roman"/>
          <w:color w:val="000000" w:themeColor="text1"/>
          <w:szCs w:val="21"/>
        </w:rPr>
        <w:t>“H</w:t>
      </w:r>
      <w:r w:rsidRPr="00050A01">
        <w:rPr>
          <w:rFonts w:ascii="Times New Roman" w:eastAsia="宋体" w:hAnsi="Times New Roman" w:cs="Times New Roman"/>
          <w:color w:val="000000" w:themeColor="text1"/>
          <w:szCs w:val="21"/>
        </w:rPr>
        <w:t>（高）、</w:t>
      </w:r>
      <w:r w:rsidRPr="00050A01">
        <w:rPr>
          <w:rFonts w:ascii="Times New Roman" w:eastAsia="宋体" w:hAnsi="Times New Roman" w:cs="Times New Roman"/>
          <w:color w:val="000000" w:themeColor="text1"/>
          <w:szCs w:val="21"/>
        </w:rPr>
        <w:t>M</w:t>
      </w:r>
      <w:r w:rsidRPr="00050A01">
        <w:rPr>
          <w:rFonts w:ascii="Times New Roman" w:eastAsia="宋体" w:hAnsi="Times New Roman" w:cs="Times New Roman"/>
          <w:color w:val="000000" w:themeColor="text1"/>
          <w:szCs w:val="21"/>
        </w:rPr>
        <w:t>（中）、</w:t>
      </w:r>
      <w:r w:rsidRPr="00050A01">
        <w:rPr>
          <w:rFonts w:ascii="Times New Roman" w:eastAsia="宋体" w:hAnsi="Times New Roman" w:cs="Times New Roman"/>
          <w:color w:val="000000" w:themeColor="text1"/>
          <w:szCs w:val="21"/>
        </w:rPr>
        <w:t>L</w:t>
      </w:r>
      <w:r w:rsidRPr="00050A01">
        <w:rPr>
          <w:rFonts w:ascii="Times New Roman" w:eastAsia="宋体" w:hAnsi="Times New Roman" w:cs="Times New Roman"/>
          <w:color w:val="000000" w:themeColor="text1"/>
          <w:szCs w:val="21"/>
        </w:rPr>
        <w:t>（弱）</w:t>
      </w:r>
      <w:r w:rsidRPr="00050A01">
        <w:rPr>
          <w:rFonts w:ascii="Times New Roman" w:eastAsia="宋体" w:hAnsi="Times New Roman" w:cs="Times New Roman"/>
          <w:color w:val="000000" w:themeColor="text1"/>
          <w:szCs w:val="21"/>
        </w:rPr>
        <w:t>”</w:t>
      </w:r>
      <w:r w:rsidRPr="00050A01">
        <w:rPr>
          <w:rFonts w:ascii="宋体" w:eastAsia="宋体" w:hAnsi="宋体" w:cs="Times New Roman" w:hint="eastAsia"/>
          <w:color w:val="000000" w:themeColor="text1"/>
          <w:szCs w:val="21"/>
        </w:rPr>
        <w:t>表示课程与各项毕业要求的关联度。</w:t>
      </w:r>
    </w:p>
    <w:p w:rsidR="00A16791" w:rsidRPr="00A16791" w:rsidRDefault="00A16791" w:rsidP="00A16791">
      <w:pPr>
        <w:widowControl/>
        <w:jc w:val="left"/>
        <w:rPr>
          <w:rFonts w:ascii="微软雅黑" w:eastAsia="微软雅黑" w:hAnsi="微软雅黑" w:cs="Times New Roman"/>
          <w:color w:val="000000" w:themeColor="text1"/>
          <w:sz w:val="28"/>
          <w:szCs w:val="28"/>
        </w:rPr>
      </w:pPr>
      <w:r w:rsidRPr="00A16791">
        <w:rPr>
          <w:rFonts w:ascii="微软雅黑" w:eastAsia="微软雅黑" w:hAnsi="微软雅黑" w:cs="Times New Roman" w:hint="eastAsia"/>
          <w:color w:val="000000" w:themeColor="text1"/>
          <w:sz w:val="28"/>
          <w:szCs w:val="28"/>
        </w:rPr>
        <w:t>三、学习目标与学习环节</w:t>
      </w:r>
    </w:p>
    <w:p w:rsidR="00A16791" w:rsidRPr="00A16791" w:rsidRDefault="00A16791" w:rsidP="00A16791">
      <w:pPr>
        <w:widowControl/>
        <w:spacing w:line="360" w:lineRule="auto"/>
        <w:ind w:firstLineChars="200" w:firstLine="480"/>
        <w:jc w:val="left"/>
        <w:rPr>
          <w:rFonts w:ascii="宋体" w:eastAsia="宋体" w:hAnsi="宋体" w:cs="宋体"/>
          <w:color w:val="000000" w:themeColor="text1"/>
          <w:kern w:val="0"/>
          <w:sz w:val="24"/>
          <w:szCs w:val="24"/>
        </w:rPr>
      </w:pPr>
      <w:r w:rsidRPr="00A16791">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矿业系统工程</w:t>
      </w:r>
      <w:r w:rsidRPr="00A16791">
        <w:rPr>
          <w:rFonts w:ascii="宋体" w:eastAsia="宋体" w:hAnsi="宋体" w:cs="宋体" w:hint="eastAsia"/>
          <w:color w:val="000000" w:themeColor="text1"/>
          <w:kern w:val="0"/>
          <w:sz w:val="24"/>
          <w:szCs w:val="24"/>
        </w:rPr>
        <w:t>》课程采用国家“十</w:t>
      </w:r>
      <w:r>
        <w:rPr>
          <w:rFonts w:ascii="宋体" w:eastAsia="宋体" w:hAnsi="宋体" w:cs="宋体" w:hint="eastAsia"/>
          <w:color w:val="000000" w:themeColor="text1"/>
          <w:kern w:val="0"/>
          <w:sz w:val="24"/>
          <w:szCs w:val="24"/>
        </w:rPr>
        <w:t>二</w:t>
      </w:r>
      <w:r w:rsidRPr="00A16791">
        <w:rPr>
          <w:rFonts w:ascii="宋体" w:eastAsia="宋体" w:hAnsi="宋体" w:cs="宋体" w:hint="eastAsia"/>
          <w:color w:val="000000" w:themeColor="text1"/>
          <w:kern w:val="0"/>
          <w:sz w:val="24"/>
          <w:szCs w:val="24"/>
        </w:rPr>
        <w:t>五”规划教材，将以“</w:t>
      </w:r>
      <w:r>
        <w:rPr>
          <w:rFonts w:ascii="宋体" w:eastAsia="宋体" w:hAnsi="宋体" w:cs="宋体" w:hint="eastAsia"/>
          <w:color w:val="000000" w:themeColor="text1"/>
          <w:kern w:val="0"/>
          <w:sz w:val="24"/>
          <w:szCs w:val="24"/>
        </w:rPr>
        <w:t>系统工程核心思想</w:t>
      </w:r>
      <w:r w:rsidRPr="00A16791">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煤矿开采最优化控制</w:t>
      </w:r>
      <w:r w:rsidRPr="00A16791">
        <w:rPr>
          <w:rFonts w:ascii="宋体" w:eastAsia="宋体" w:hAnsi="宋体" w:cs="宋体" w:hint="eastAsia"/>
          <w:color w:val="000000" w:themeColor="text1"/>
          <w:kern w:val="0"/>
          <w:sz w:val="24"/>
          <w:szCs w:val="24"/>
        </w:rPr>
        <w:t>”为主线，结合学生个性特点，因材施教。采用线下</w:t>
      </w:r>
      <w:r>
        <w:rPr>
          <w:rFonts w:ascii="宋体" w:eastAsia="宋体" w:hAnsi="宋体" w:cs="宋体" w:hint="eastAsia"/>
          <w:color w:val="000000" w:themeColor="text1"/>
          <w:kern w:val="0"/>
          <w:sz w:val="24"/>
          <w:szCs w:val="24"/>
        </w:rPr>
        <w:t>的</w:t>
      </w:r>
      <w:r w:rsidRPr="00A16791">
        <w:rPr>
          <w:rFonts w:ascii="宋体" w:eastAsia="宋体" w:hAnsi="宋体" w:cs="宋体" w:hint="eastAsia"/>
          <w:color w:val="000000" w:themeColor="text1"/>
          <w:kern w:val="0"/>
          <w:sz w:val="24"/>
          <w:szCs w:val="24"/>
        </w:rPr>
        <w:t>教学模式</w:t>
      </w:r>
      <w:r>
        <w:rPr>
          <w:rFonts w:ascii="宋体" w:eastAsia="宋体" w:hAnsi="宋体" w:cs="宋体" w:hint="eastAsia"/>
          <w:color w:val="000000" w:themeColor="text1"/>
          <w:kern w:val="0"/>
          <w:sz w:val="24"/>
          <w:szCs w:val="24"/>
        </w:rPr>
        <w:t>，</w:t>
      </w:r>
      <w:r w:rsidRPr="00A16791">
        <w:rPr>
          <w:rFonts w:ascii="宋体" w:eastAsia="宋体" w:hAnsi="宋体" w:cs="宋体" w:hint="eastAsia"/>
          <w:color w:val="000000" w:themeColor="text1"/>
          <w:kern w:val="0"/>
          <w:sz w:val="24"/>
          <w:szCs w:val="24"/>
        </w:rPr>
        <w:t>主要以讲授、讨论为主，以作业为辅调动学生积极性，提高教学效率。</w:t>
      </w:r>
    </w:p>
    <w:p w:rsidR="00A16791" w:rsidRDefault="00A16791" w:rsidP="00A16791">
      <w:pPr>
        <w:widowControl/>
        <w:spacing w:line="360" w:lineRule="auto"/>
        <w:ind w:firstLineChars="200" w:firstLine="480"/>
        <w:jc w:val="left"/>
        <w:rPr>
          <w:rFonts w:ascii="Times New Roman" w:eastAsia="宋体" w:hAnsi="Times New Roman" w:cs="Times New Roman"/>
          <w:color w:val="000000" w:themeColor="text1"/>
          <w:kern w:val="0"/>
          <w:sz w:val="24"/>
          <w:szCs w:val="24"/>
        </w:rPr>
      </w:pPr>
      <w:r w:rsidRPr="00A16791">
        <w:rPr>
          <w:rFonts w:ascii="宋体" w:eastAsia="宋体" w:hAnsi="宋体" w:cs="宋体" w:hint="eastAsia"/>
          <w:color w:val="000000" w:themeColor="text1"/>
          <w:kern w:val="0"/>
          <w:sz w:val="24"/>
          <w:szCs w:val="24"/>
        </w:rPr>
        <w:t>本课程学习目标、知识单元与培养环节见</w:t>
      </w:r>
      <w:r w:rsidRPr="00A16791">
        <w:rPr>
          <w:rFonts w:ascii="Times New Roman" w:eastAsia="宋体" w:hAnsi="Times New Roman" w:cs="Times New Roman"/>
          <w:color w:val="000000" w:themeColor="text1"/>
          <w:kern w:val="0"/>
          <w:sz w:val="24"/>
          <w:szCs w:val="24"/>
        </w:rPr>
        <w:t>表</w:t>
      </w:r>
      <w:r w:rsidRPr="00A16791">
        <w:rPr>
          <w:rFonts w:ascii="Times New Roman" w:eastAsia="宋体" w:hAnsi="Times New Roman" w:cs="Times New Roman"/>
          <w:color w:val="000000" w:themeColor="text1"/>
          <w:kern w:val="0"/>
          <w:sz w:val="24"/>
          <w:szCs w:val="24"/>
        </w:rPr>
        <w:t>2</w:t>
      </w:r>
      <w:r w:rsidRPr="00A16791">
        <w:rPr>
          <w:rFonts w:ascii="Times New Roman" w:eastAsia="宋体" w:hAnsi="Times New Roman" w:cs="Times New Roman"/>
          <w:color w:val="000000" w:themeColor="text1"/>
          <w:kern w:val="0"/>
          <w:sz w:val="24"/>
          <w:szCs w:val="24"/>
        </w:rPr>
        <w:t>。</w:t>
      </w:r>
    </w:p>
    <w:p w:rsidR="00A16791" w:rsidRDefault="00A16791" w:rsidP="00A16791">
      <w:pPr>
        <w:widowControl/>
        <w:spacing w:line="360" w:lineRule="auto"/>
        <w:ind w:firstLineChars="200" w:firstLine="480"/>
        <w:jc w:val="left"/>
        <w:rPr>
          <w:rFonts w:ascii="Times New Roman" w:eastAsia="宋体" w:hAnsi="Times New Roman" w:cs="Times New Roman"/>
          <w:color w:val="000000" w:themeColor="text1"/>
          <w:kern w:val="0"/>
          <w:sz w:val="24"/>
          <w:szCs w:val="24"/>
        </w:rPr>
      </w:pPr>
    </w:p>
    <w:p w:rsidR="00A16791" w:rsidRDefault="00A16791" w:rsidP="00A16791">
      <w:pPr>
        <w:widowControl/>
        <w:spacing w:line="360" w:lineRule="auto"/>
        <w:ind w:firstLineChars="200" w:firstLine="480"/>
        <w:jc w:val="left"/>
        <w:rPr>
          <w:rFonts w:ascii="Times New Roman" w:eastAsia="宋体" w:hAnsi="Times New Roman" w:cs="Times New Roman"/>
          <w:color w:val="000000" w:themeColor="text1"/>
          <w:kern w:val="0"/>
          <w:sz w:val="24"/>
          <w:szCs w:val="24"/>
        </w:rPr>
      </w:pPr>
    </w:p>
    <w:p w:rsidR="00A16791" w:rsidRPr="00A16791" w:rsidRDefault="00A16791" w:rsidP="00A16791">
      <w:pPr>
        <w:spacing w:line="360" w:lineRule="auto"/>
        <w:ind w:firstLineChars="200" w:firstLine="422"/>
        <w:jc w:val="center"/>
        <w:rPr>
          <w:rFonts w:ascii="Calibri" w:eastAsia="宋体" w:hAnsi="Calibri" w:cs="Times New Roman"/>
          <w:b/>
          <w:color w:val="000000" w:themeColor="text1"/>
          <w:sz w:val="24"/>
          <w:szCs w:val="24"/>
        </w:rPr>
      </w:pPr>
      <w:r w:rsidRPr="00A16791">
        <w:rPr>
          <w:rFonts w:ascii="Times New Roman" w:eastAsia="宋体" w:hAnsi="Times New Roman" w:cs="Times New Roman"/>
          <w:b/>
          <w:color w:val="000000" w:themeColor="text1"/>
        </w:rPr>
        <w:lastRenderedPageBreak/>
        <w:t>表</w:t>
      </w:r>
      <w:r w:rsidRPr="00A16791">
        <w:rPr>
          <w:rFonts w:ascii="Times New Roman" w:eastAsia="宋体" w:hAnsi="Times New Roman" w:cs="Times New Roman"/>
          <w:b/>
          <w:color w:val="000000" w:themeColor="text1"/>
        </w:rPr>
        <w:t xml:space="preserve">2  </w:t>
      </w:r>
      <w:r w:rsidRPr="00A16791">
        <w:rPr>
          <w:rFonts w:ascii="Times New Roman" w:eastAsia="宋体" w:hAnsi="Times New Roman" w:cs="Times New Roman"/>
          <w:b/>
          <w:color w:val="000000" w:themeColor="text1"/>
        </w:rPr>
        <w:t>学习目标、知识单元</w:t>
      </w:r>
      <w:r w:rsidRPr="00A16791">
        <w:rPr>
          <w:rFonts w:ascii="Calibri" w:eastAsia="宋体" w:hAnsi="Calibri" w:cs="Times New Roman" w:hint="eastAsia"/>
          <w:b/>
          <w:color w:val="000000" w:themeColor="text1"/>
        </w:rPr>
        <w:t>与培养环节</w:t>
      </w:r>
    </w:p>
    <w:tbl>
      <w:tblPr>
        <w:tblW w:w="8111" w:type="dxa"/>
        <w:jc w:val="center"/>
        <w:tblLayout w:type="fixed"/>
        <w:tblLook w:val="04A0" w:firstRow="1" w:lastRow="0" w:firstColumn="1" w:lastColumn="0" w:noHBand="0" w:noVBand="1"/>
      </w:tblPr>
      <w:tblGrid>
        <w:gridCol w:w="3149"/>
        <w:gridCol w:w="2552"/>
        <w:gridCol w:w="803"/>
        <w:gridCol w:w="803"/>
        <w:gridCol w:w="804"/>
      </w:tblGrid>
      <w:tr w:rsidR="00A16791" w:rsidRPr="00A16791" w:rsidTr="00DA61BD">
        <w:trPr>
          <w:trHeight w:val="293"/>
          <w:jc w:val="center"/>
        </w:trPr>
        <w:tc>
          <w:tcPr>
            <w:tcW w:w="3149" w:type="dxa"/>
            <w:vMerge w:val="restart"/>
            <w:tcBorders>
              <w:top w:val="single" w:sz="4" w:space="0" w:color="auto"/>
              <w:left w:val="single" w:sz="4" w:space="0" w:color="auto"/>
              <w:right w:val="single" w:sz="4" w:space="0" w:color="auto"/>
            </w:tcBorders>
            <w:shd w:val="clear" w:color="auto" w:fill="auto"/>
            <w:vAlign w:val="center"/>
            <w:hideMark/>
          </w:tcPr>
          <w:p w:rsidR="00A16791" w:rsidRPr="00A16791" w:rsidRDefault="00A16791" w:rsidP="00A16791">
            <w:pPr>
              <w:jc w:val="center"/>
              <w:rPr>
                <w:rFonts w:ascii="宋体" w:eastAsia="宋体" w:hAnsi="宋体" w:cs="宋体"/>
                <w:b/>
                <w:color w:val="000000" w:themeColor="text1"/>
                <w:kern w:val="0"/>
                <w:szCs w:val="21"/>
              </w:rPr>
            </w:pPr>
            <w:r w:rsidRPr="00A16791">
              <w:rPr>
                <w:rFonts w:ascii="宋体" w:eastAsia="宋体" w:hAnsi="宋体" w:cs="宋体" w:hint="eastAsia"/>
                <w:b/>
                <w:color w:val="000000" w:themeColor="text1"/>
                <w:kern w:val="0"/>
                <w:szCs w:val="21"/>
              </w:rPr>
              <w:t>学习目标</w:t>
            </w:r>
          </w:p>
        </w:tc>
        <w:tc>
          <w:tcPr>
            <w:tcW w:w="2552" w:type="dxa"/>
            <w:vMerge w:val="restart"/>
            <w:tcBorders>
              <w:top w:val="single" w:sz="4" w:space="0" w:color="auto"/>
              <w:left w:val="nil"/>
              <w:right w:val="single" w:sz="4" w:space="0" w:color="auto"/>
            </w:tcBorders>
            <w:shd w:val="clear" w:color="auto" w:fill="auto"/>
            <w:vAlign w:val="center"/>
            <w:hideMark/>
          </w:tcPr>
          <w:p w:rsidR="00A16791" w:rsidRPr="00A16791" w:rsidRDefault="00A16791" w:rsidP="00A16791">
            <w:pPr>
              <w:jc w:val="center"/>
              <w:rPr>
                <w:rFonts w:ascii="宋体" w:eastAsia="宋体" w:hAnsi="宋体" w:cs="宋体"/>
                <w:b/>
                <w:color w:val="000000" w:themeColor="text1"/>
                <w:kern w:val="0"/>
                <w:szCs w:val="21"/>
              </w:rPr>
            </w:pPr>
            <w:r w:rsidRPr="00A16791">
              <w:rPr>
                <w:rFonts w:ascii="宋体" w:eastAsia="宋体" w:hAnsi="宋体" w:cs="宋体" w:hint="eastAsia"/>
                <w:b/>
                <w:color w:val="000000" w:themeColor="text1"/>
                <w:kern w:val="0"/>
                <w:szCs w:val="21"/>
              </w:rPr>
              <w:t>知识单元</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rsidR="00A16791" w:rsidRPr="00A16791" w:rsidRDefault="00A16791" w:rsidP="00A16791">
            <w:pPr>
              <w:widowControl/>
              <w:jc w:val="center"/>
              <w:rPr>
                <w:rFonts w:ascii="宋体" w:eastAsia="宋体" w:hAnsi="宋体" w:cs="宋体"/>
                <w:b/>
                <w:color w:val="000000" w:themeColor="text1"/>
                <w:kern w:val="0"/>
                <w:szCs w:val="21"/>
              </w:rPr>
            </w:pPr>
            <w:r w:rsidRPr="00A16791">
              <w:rPr>
                <w:rFonts w:ascii="宋体" w:eastAsia="宋体" w:hAnsi="宋体" w:cs="宋体" w:hint="eastAsia"/>
                <w:b/>
                <w:color w:val="000000" w:themeColor="text1"/>
                <w:kern w:val="0"/>
                <w:szCs w:val="21"/>
              </w:rPr>
              <w:t>培养环节</w:t>
            </w:r>
          </w:p>
        </w:tc>
      </w:tr>
      <w:tr w:rsidR="00A16791" w:rsidRPr="00A16791" w:rsidTr="00DA61BD">
        <w:trPr>
          <w:trHeight w:val="414"/>
          <w:jc w:val="center"/>
        </w:trPr>
        <w:tc>
          <w:tcPr>
            <w:tcW w:w="3149" w:type="dxa"/>
            <w:vMerge/>
            <w:tcBorders>
              <w:left w:val="single" w:sz="4" w:space="0" w:color="auto"/>
              <w:bottom w:val="single" w:sz="4" w:space="0" w:color="auto"/>
              <w:right w:val="single" w:sz="4" w:space="0" w:color="auto"/>
            </w:tcBorders>
            <w:shd w:val="clear" w:color="auto" w:fill="auto"/>
            <w:vAlign w:val="center"/>
            <w:hideMark/>
          </w:tcPr>
          <w:p w:rsidR="00A16791" w:rsidRPr="00A16791" w:rsidRDefault="00A16791" w:rsidP="00A16791">
            <w:pPr>
              <w:widowControl/>
              <w:jc w:val="center"/>
              <w:rPr>
                <w:rFonts w:ascii="宋体" w:eastAsia="宋体" w:hAnsi="宋体" w:cs="宋体"/>
                <w:b/>
                <w:color w:val="000000" w:themeColor="text1"/>
                <w:kern w:val="0"/>
                <w:szCs w:val="21"/>
              </w:rPr>
            </w:pPr>
          </w:p>
        </w:tc>
        <w:tc>
          <w:tcPr>
            <w:tcW w:w="2552" w:type="dxa"/>
            <w:vMerge/>
            <w:tcBorders>
              <w:left w:val="nil"/>
              <w:bottom w:val="single" w:sz="4" w:space="0" w:color="auto"/>
              <w:right w:val="single" w:sz="4" w:space="0" w:color="auto"/>
            </w:tcBorders>
            <w:shd w:val="clear" w:color="auto" w:fill="auto"/>
            <w:vAlign w:val="center"/>
            <w:hideMark/>
          </w:tcPr>
          <w:p w:rsidR="00A16791" w:rsidRPr="00A16791" w:rsidRDefault="00A16791" w:rsidP="00A16791">
            <w:pPr>
              <w:widowControl/>
              <w:jc w:val="center"/>
              <w:rPr>
                <w:rFonts w:ascii="宋体" w:eastAsia="宋体" w:hAnsi="宋体" w:cs="宋体"/>
                <w:b/>
                <w:color w:val="000000" w:themeColor="text1"/>
                <w:kern w:val="0"/>
                <w:szCs w:val="21"/>
              </w:rPr>
            </w:pP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A16791" w:rsidRPr="00A16791" w:rsidRDefault="00A16791" w:rsidP="00A16791">
            <w:pPr>
              <w:widowControl/>
              <w:jc w:val="center"/>
              <w:rPr>
                <w:rFonts w:ascii="宋体" w:eastAsia="宋体" w:hAnsi="宋体" w:cs="宋体"/>
                <w:b/>
                <w:color w:val="000000" w:themeColor="text1"/>
                <w:kern w:val="0"/>
                <w:szCs w:val="21"/>
              </w:rPr>
            </w:pPr>
            <w:r w:rsidRPr="00A16791">
              <w:rPr>
                <w:rFonts w:ascii="宋体" w:eastAsia="宋体" w:hAnsi="宋体" w:cs="宋体" w:hint="eastAsia"/>
                <w:b/>
                <w:color w:val="000000" w:themeColor="text1"/>
                <w:kern w:val="0"/>
                <w:szCs w:val="21"/>
              </w:rPr>
              <w:t>授课</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A16791" w:rsidRPr="00A16791" w:rsidRDefault="00A16791" w:rsidP="00A16791">
            <w:pPr>
              <w:widowControl/>
              <w:jc w:val="center"/>
              <w:rPr>
                <w:rFonts w:ascii="宋体" w:eastAsia="宋体" w:hAnsi="宋体" w:cs="宋体"/>
                <w:b/>
                <w:color w:val="000000" w:themeColor="text1"/>
                <w:kern w:val="0"/>
                <w:szCs w:val="21"/>
              </w:rPr>
            </w:pPr>
            <w:r w:rsidRPr="00A16791">
              <w:rPr>
                <w:rFonts w:ascii="宋体" w:eastAsia="宋体" w:hAnsi="宋体" w:cs="宋体" w:hint="eastAsia"/>
                <w:b/>
                <w:color w:val="000000" w:themeColor="text1"/>
                <w:kern w:val="0"/>
                <w:szCs w:val="21"/>
              </w:rPr>
              <w:t>讨论</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A16791" w:rsidRPr="00A16791" w:rsidRDefault="000669A4" w:rsidP="00A1679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作业</w:t>
            </w:r>
          </w:p>
        </w:tc>
      </w:tr>
      <w:tr w:rsidR="00A16791" w:rsidRPr="00A16791" w:rsidTr="00DA61BD">
        <w:trPr>
          <w:trHeight w:val="1806"/>
          <w:jc w:val="center"/>
        </w:trPr>
        <w:tc>
          <w:tcPr>
            <w:tcW w:w="3149" w:type="dxa"/>
            <w:tcBorders>
              <w:top w:val="nil"/>
              <w:left w:val="single" w:sz="4" w:space="0" w:color="auto"/>
              <w:bottom w:val="single" w:sz="4" w:space="0" w:color="auto"/>
              <w:right w:val="single" w:sz="4" w:space="0" w:color="auto"/>
            </w:tcBorders>
            <w:shd w:val="clear" w:color="auto" w:fill="auto"/>
            <w:vAlign w:val="center"/>
          </w:tcPr>
          <w:p w:rsidR="00A16791" w:rsidRPr="00A16791" w:rsidRDefault="00A16791" w:rsidP="00A16791">
            <w:pPr>
              <w:rPr>
                <w:rFonts w:ascii="Times New Roman" w:eastAsia="宋体" w:hAnsi="Times New Roman" w:cs="Times New Roman"/>
                <w:b/>
                <w:bCs/>
                <w:color w:val="000000" w:themeColor="text1"/>
                <w:szCs w:val="21"/>
              </w:rPr>
            </w:pPr>
            <w:r w:rsidRPr="00A16791">
              <w:rPr>
                <w:rFonts w:ascii="Times New Roman" w:eastAsia="宋体" w:hAnsi="Times New Roman" w:cs="Times New Roman"/>
                <w:b/>
                <w:bCs/>
                <w:color w:val="000000" w:themeColor="text1"/>
                <w:szCs w:val="21"/>
              </w:rPr>
              <w:t>学习目标</w:t>
            </w:r>
            <w:r w:rsidRPr="00A16791">
              <w:rPr>
                <w:rFonts w:ascii="Times New Roman" w:eastAsia="宋体" w:hAnsi="Times New Roman" w:cs="Times New Roman"/>
                <w:b/>
                <w:bCs/>
                <w:color w:val="000000" w:themeColor="text1"/>
                <w:szCs w:val="21"/>
              </w:rPr>
              <w:t>1</w:t>
            </w:r>
            <w:r w:rsidRPr="00A16791">
              <w:rPr>
                <w:rFonts w:ascii="Times New Roman" w:eastAsia="宋体" w:hAnsi="Times New Roman" w:cs="Times New Roman"/>
                <w:b/>
                <w:bCs/>
                <w:color w:val="000000" w:themeColor="text1"/>
                <w:szCs w:val="21"/>
              </w:rPr>
              <w:t>：</w:t>
            </w:r>
            <w:r w:rsidRPr="00050A01">
              <w:rPr>
                <w:rFonts w:ascii="Times New Roman" w:eastAsia="宋体" w:hAnsi="Times New Roman" w:cs="Times New Roman"/>
                <w:b/>
                <w:bCs/>
                <w:color w:val="000000" w:themeColor="text1"/>
                <w:szCs w:val="21"/>
              </w:rPr>
              <w:t>应用</w:t>
            </w:r>
            <w:r w:rsidRPr="00DA61BD">
              <w:rPr>
                <w:rFonts w:ascii="Times New Roman" w:eastAsia="宋体" w:hAnsi="Times New Roman" w:cs="Times New Roman"/>
                <w:bCs/>
                <w:color w:val="000000" w:themeColor="text1"/>
                <w:szCs w:val="21"/>
              </w:rPr>
              <w:t>系统工程的理论及计算方法</w:t>
            </w:r>
            <w:r w:rsidRPr="00050A01">
              <w:rPr>
                <w:rFonts w:ascii="Times New Roman" w:eastAsia="宋体" w:hAnsi="Times New Roman" w:cs="Times New Roman"/>
                <w:color w:val="000000" w:themeColor="text1"/>
                <w:szCs w:val="21"/>
              </w:rPr>
              <w:t>，正确</w:t>
            </w:r>
            <w:r w:rsidRPr="00050A01">
              <w:rPr>
                <w:rFonts w:ascii="Times New Roman" w:eastAsia="宋体" w:hAnsi="Times New Roman" w:cs="Times New Roman"/>
                <w:b/>
                <w:bCs/>
                <w:color w:val="000000" w:themeColor="text1"/>
                <w:szCs w:val="21"/>
              </w:rPr>
              <w:t>设计</w:t>
            </w:r>
            <w:r w:rsidRPr="00DA61BD">
              <w:rPr>
                <w:rFonts w:ascii="Times New Roman" w:eastAsia="宋体" w:hAnsi="Times New Roman" w:cs="Times New Roman"/>
                <w:bCs/>
                <w:color w:val="000000" w:themeColor="text1"/>
                <w:szCs w:val="21"/>
              </w:rPr>
              <w:t>矿井</w:t>
            </w:r>
            <w:r w:rsidRPr="00050A01">
              <w:rPr>
                <w:rFonts w:ascii="Times New Roman" w:eastAsia="宋体" w:hAnsi="Times New Roman" w:cs="Times New Roman"/>
                <w:bCs/>
                <w:color w:val="000000" w:themeColor="text1"/>
                <w:szCs w:val="21"/>
              </w:rPr>
              <w:t>开</w:t>
            </w:r>
            <w:r w:rsidRPr="00DA61BD">
              <w:rPr>
                <w:rFonts w:ascii="Times New Roman" w:eastAsia="宋体" w:hAnsi="Times New Roman" w:cs="Times New Roman"/>
                <w:bCs/>
                <w:color w:val="000000" w:themeColor="text1"/>
                <w:szCs w:val="21"/>
              </w:rPr>
              <w:t>拓及开</w:t>
            </w:r>
            <w:r w:rsidRPr="00050A01">
              <w:rPr>
                <w:rFonts w:ascii="Times New Roman" w:eastAsia="宋体" w:hAnsi="Times New Roman" w:cs="Times New Roman"/>
                <w:bCs/>
                <w:color w:val="000000" w:themeColor="text1"/>
                <w:szCs w:val="21"/>
              </w:rPr>
              <w:t>采</w:t>
            </w:r>
            <w:r w:rsidRPr="00DA61BD">
              <w:rPr>
                <w:rFonts w:ascii="Times New Roman" w:eastAsia="宋体" w:hAnsi="Times New Roman" w:cs="Times New Roman"/>
                <w:bCs/>
                <w:color w:val="000000" w:themeColor="text1"/>
                <w:szCs w:val="21"/>
              </w:rPr>
              <w:t>方案，对煤矿开采方法、采区设计、煤柱设计、通风线路设计及巷道设计等可提出最优的解决方案。</w:t>
            </w:r>
          </w:p>
        </w:tc>
        <w:tc>
          <w:tcPr>
            <w:tcW w:w="2552" w:type="dxa"/>
            <w:tcBorders>
              <w:top w:val="nil"/>
              <w:left w:val="nil"/>
              <w:bottom w:val="single" w:sz="4" w:space="0" w:color="auto"/>
              <w:right w:val="single" w:sz="4" w:space="0" w:color="auto"/>
            </w:tcBorders>
            <w:shd w:val="clear" w:color="auto" w:fill="auto"/>
            <w:vAlign w:val="center"/>
            <w:hideMark/>
          </w:tcPr>
          <w:p w:rsidR="000669A4" w:rsidRDefault="000669A4" w:rsidP="00A16791">
            <w:pPr>
              <w:widowControl/>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系统工程的核心思想</w:t>
            </w:r>
          </w:p>
          <w:p w:rsidR="00A16791" w:rsidRDefault="00A16791" w:rsidP="00A16791">
            <w:pPr>
              <w:widowControl/>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线性规划及其在采矿中的应用</w:t>
            </w:r>
          </w:p>
          <w:p w:rsidR="00A16791" w:rsidRDefault="00A16791" w:rsidP="00A16791">
            <w:pPr>
              <w:widowControl/>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最短路径问题</w:t>
            </w:r>
          </w:p>
          <w:p w:rsidR="00A16791" w:rsidRDefault="000669A4" w:rsidP="000669A4">
            <w:pPr>
              <w:widowControl/>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关联矩阵法</w:t>
            </w:r>
          </w:p>
          <w:p w:rsidR="000669A4" w:rsidRPr="00A16791" w:rsidRDefault="000669A4" w:rsidP="000669A4">
            <w:pPr>
              <w:widowControl/>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层次分析法</w:t>
            </w:r>
          </w:p>
        </w:tc>
        <w:tc>
          <w:tcPr>
            <w:tcW w:w="803" w:type="dxa"/>
            <w:tcBorders>
              <w:top w:val="nil"/>
              <w:left w:val="nil"/>
              <w:bottom w:val="single" w:sz="4" w:space="0" w:color="auto"/>
              <w:right w:val="single" w:sz="4" w:space="0" w:color="auto"/>
            </w:tcBorders>
            <w:shd w:val="clear" w:color="auto" w:fill="auto"/>
            <w:noWrap/>
            <w:vAlign w:val="center"/>
            <w:hideMark/>
          </w:tcPr>
          <w:p w:rsidR="00A16791" w:rsidRPr="00A16791" w:rsidRDefault="00A16791" w:rsidP="00A16791">
            <w:pPr>
              <w:widowControl/>
              <w:jc w:val="center"/>
              <w:rPr>
                <w:rFonts w:ascii="宋体" w:eastAsia="宋体" w:hAnsi="宋体" w:cs="宋体"/>
                <w:color w:val="000000" w:themeColor="text1"/>
                <w:kern w:val="0"/>
                <w:szCs w:val="21"/>
              </w:rPr>
            </w:pPr>
            <w:r w:rsidRPr="00A16791">
              <w:rPr>
                <w:rFonts w:ascii="宋体" w:eastAsia="MS Gothic" w:hAnsi="MS Gothic" w:cs="宋体" w:hint="eastAsia"/>
                <w:color w:val="000000" w:themeColor="text1"/>
                <w:kern w:val="0"/>
                <w:szCs w:val="21"/>
              </w:rPr>
              <w:t>✔</w:t>
            </w:r>
          </w:p>
        </w:tc>
        <w:tc>
          <w:tcPr>
            <w:tcW w:w="803" w:type="dxa"/>
            <w:tcBorders>
              <w:top w:val="nil"/>
              <w:left w:val="nil"/>
              <w:bottom w:val="single" w:sz="4" w:space="0" w:color="auto"/>
              <w:right w:val="single" w:sz="4" w:space="0" w:color="auto"/>
            </w:tcBorders>
            <w:shd w:val="clear" w:color="auto" w:fill="auto"/>
            <w:noWrap/>
            <w:vAlign w:val="center"/>
            <w:hideMark/>
          </w:tcPr>
          <w:p w:rsidR="00A16791" w:rsidRPr="00A16791" w:rsidRDefault="000669A4" w:rsidP="000669A4">
            <w:pPr>
              <w:widowControl/>
              <w:jc w:val="center"/>
              <w:rPr>
                <w:rFonts w:ascii="宋体" w:eastAsia="宋体" w:hAnsi="宋体" w:cs="宋体"/>
                <w:color w:val="000000" w:themeColor="text1"/>
                <w:kern w:val="0"/>
                <w:szCs w:val="21"/>
              </w:rPr>
            </w:pPr>
            <w:r w:rsidRPr="00A16791">
              <w:rPr>
                <w:rFonts w:ascii="宋体" w:eastAsia="MS Gothic" w:hAnsi="MS Gothic" w:cs="宋体" w:hint="eastAsia"/>
                <w:color w:val="000000" w:themeColor="text1"/>
                <w:kern w:val="0"/>
                <w:szCs w:val="21"/>
              </w:rPr>
              <w:t>✔</w:t>
            </w:r>
          </w:p>
        </w:tc>
        <w:tc>
          <w:tcPr>
            <w:tcW w:w="804" w:type="dxa"/>
            <w:tcBorders>
              <w:top w:val="nil"/>
              <w:left w:val="nil"/>
              <w:bottom w:val="single" w:sz="4" w:space="0" w:color="auto"/>
              <w:right w:val="single" w:sz="4" w:space="0" w:color="auto"/>
            </w:tcBorders>
            <w:shd w:val="clear" w:color="auto" w:fill="auto"/>
            <w:noWrap/>
            <w:vAlign w:val="center"/>
            <w:hideMark/>
          </w:tcPr>
          <w:p w:rsidR="00A16791" w:rsidRPr="00A16791" w:rsidRDefault="00A16791" w:rsidP="00A16791">
            <w:pPr>
              <w:widowControl/>
              <w:jc w:val="center"/>
              <w:rPr>
                <w:rFonts w:ascii="宋体" w:eastAsia="宋体" w:hAnsi="宋体" w:cs="宋体"/>
                <w:color w:val="000000" w:themeColor="text1"/>
                <w:kern w:val="0"/>
                <w:szCs w:val="21"/>
              </w:rPr>
            </w:pPr>
            <w:r w:rsidRPr="00A16791">
              <w:rPr>
                <w:rFonts w:ascii="宋体" w:eastAsia="MS Gothic" w:hAnsi="MS Gothic" w:cs="宋体" w:hint="eastAsia"/>
                <w:color w:val="000000" w:themeColor="text1"/>
                <w:kern w:val="0"/>
                <w:szCs w:val="21"/>
              </w:rPr>
              <w:t>✔</w:t>
            </w:r>
          </w:p>
        </w:tc>
      </w:tr>
      <w:tr w:rsidR="00A16791" w:rsidRPr="00A16791" w:rsidTr="00DA61BD">
        <w:trPr>
          <w:trHeight w:val="864"/>
          <w:jc w:val="center"/>
        </w:trPr>
        <w:tc>
          <w:tcPr>
            <w:tcW w:w="3149" w:type="dxa"/>
            <w:tcBorders>
              <w:top w:val="nil"/>
              <w:left w:val="single" w:sz="4" w:space="0" w:color="auto"/>
              <w:bottom w:val="single" w:sz="4" w:space="0" w:color="auto"/>
              <w:right w:val="single" w:sz="4" w:space="0" w:color="auto"/>
            </w:tcBorders>
            <w:shd w:val="clear" w:color="auto" w:fill="auto"/>
            <w:vAlign w:val="center"/>
          </w:tcPr>
          <w:p w:rsidR="00A16791" w:rsidRPr="00A16791" w:rsidRDefault="00A16791" w:rsidP="00A16791">
            <w:pPr>
              <w:rPr>
                <w:rFonts w:ascii="Times New Roman" w:eastAsia="宋体" w:hAnsi="Times New Roman" w:cs="Times New Roman"/>
                <w:b/>
                <w:bCs/>
                <w:color w:val="000000" w:themeColor="text1"/>
                <w:szCs w:val="21"/>
              </w:rPr>
            </w:pPr>
            <w:r w:rsidRPr="00A16791">
              <w:rPr>
                <w:rFonts w:ascii="Times New Roman" w:eastAsia="宋体" w:hAnsi="Times New Roman" w:cs="Times New Roman"/>
                <w:b/>
                <w:bCs/>
                <w:color w:val="000000" w:themeColor="text1"/>
                <w:szCs w:val="21"/>
              </w:rPr>
              <w:t>学习目标</w:t>
            </w:r>
            <w:r w:rsidRPr="00A16791">
              <w:rPr>
                <w:rFonts w:ascii="Times New Roman" w:eastAsia="宋体" w:hAnsi="Times New Roman" w:cs="Times New Roman"/>
                <w:b/>
                <w:bCs/>
                <w:color w:val="000000" w:themeColor="text1"/>
                <w:szCs w:val="21"/>
              </w:rPr>
              <w:t>2</w:t>
            </w:r>
            <w:r w:rsidRPr="00A16791">
              <w:rPr>
                <w:rFonts w:ascii="Times New Roman" w:eastAsia="宋体" w:hAnsi="Times New Roman" w:cs="Times New Roman"/>
                <w:b/>
                <w:bCs/>
                <w:color w:val="000000" w:themeColor="text1"/>
                <w:szCs w:val="21"/>
              </w:rPr>
              <w:t>：</w:t>
            </w:r>
            <w:r w:rsidRPr="00050A01">
              <w:rPr>
                <w:rFonts w:ascii="Times New Roman" w:eastAsia="宋体" w:hAnsi="Times New Roman" w:cs="Times New Roman"/>
                <w:color w:val="000000" w:themeColor="text1"/>
                <w:szCs w:val="21"/>
              </w:rPr>
              <w:t>正确</w:t>
            </w:r>
            <w:r w:rsidRPr="00050A01">
              <w:rPr>
                <w:rFonts w:ascii="Times New Roman" w:eastAsia="宋体" w:hAnsi="Times New Roman" w:cs="Times New Roman"/>
                <w:b/>
                <w:color w:val="000000" w:themeColor="text1"/>
                <w:szCs w:val="21"/>
              </w:rPr>
              <w:t>分析和评价</w:t>
            </w:r>
            <w:r w:rsidRPr="00DA61BD">
              <w:rPr>
                <w:rFonts w:ascii="Times New Roman" w:eastAsia="宋体" w:hAnsi="Times New Roman" w:cs="Times New Roman"/>
                <w:color w:val="000000" w:themeColor="text1"/>
                <w:szCs w:val="21"/>
              </w:rPr>
              <w:t>煤矿开采过程中的费用、效益等动态的经济变化过程，可对各种方案进行经济性、社会性预测，给出最佳的经济、社会效益分析结论。</w:t>
            </w:r>
          </w:p>
        </w:tc>
        <w:tc>
          <w:tcPr>
            <w:tcW w:w="2552" w:type="dxa"/>
            <w:tcBorders>
              <w:top w:val="nil"/>
              <w:left w:val="nil"/>
              <w:bottom w:val="single" w:sz="4" w:space="0" w:color="auto"/>
              <w:right w:val="single" w:sz="4" w:space="0" w:color="auto"/>
            </w:tcBorders>
            <w:shd w:val="clear" w:color="auto" w:fill="auto"/>
            <w:vAlign w:val="center"/>
            <w:hideMark/>
          </w:tcPr>
          <w:p w:rsidR="00A16791" w:rsidRDefault="000669A4" w:rsidP="00A16791">
            <w:pPr>
              <w:widowControl/>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费用-效益分析法</w:t>
            </w:r>
          </w:p>
          <w:p w:rsidR="000669A4" w:rsidRDefault="000669A4" w:rsidP="00A16791">
            <w:pPr>
              <w:widowControl/>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最短路问题的设备更新</w:t>
            </w:r>
          </w:p>
          <w:p w:rsidR="000669A4" w:rsidRPr="00A16791" w:rsidRDefault="000669A4" w:rsidP="00A16791">
            <w:pPr>
              <w:widowControl/>
              <w:rPr>
                <w:rFonts w:ascii="宋体" w:eastAsia="宋体" w:hAnsi="宋体" w:cs="宋体" w:hint="eastAsia"/>
                <w:color w:val="000000" w:themeColor="text1"/>
                <w:kern w:val="0"/>
                <w:szCs w:val="21"/>
              </w:rPr>
            </w:pPr>
          </w:p>
        </w:tc>
        <w:tc>
          <w:tcPr>
            <w:tcW w:w="803" w:type="dxa"/>
            <w:tcBorders>
              <w:top w:val="nil"/>
              <w:left w:val="nil"/>
              <w:bottom w:val="single" w:sz="4" w:space="0" w:color="auto"/>
              <w:right w:val="single" w:sz="4" w:space="0" w:color="auto"/>
            </w:tcBorders>
            <w:shd w:val="clear" w:color="auto" w:fill="auto"/>
            <w:noWrap/>
            <w:vAlign w:val="center"/>
            <w:hideMark/>
          </w:tcPr>
          <w:p w:rsidR="00A16791" w:rsidRPr="00A16791" w:rsidRDefault="00A16791" w:rsidP="00A16791">
            <w:pPr>
              <w:widowControl/>
              <w:jc w:val="center"/>
              <w:rPr>
                <w:rFonts w:ascii="宋体" w:eastAsia="宋体" w:hAnsi="宋体" w:cs="宋体"/>
                <w:color w:val="000000" w:themeColor="text1"/>
                <w:kern w:val="0"/>
                <w:szCs w:val="21"/>
              </w:rPr>
            </w:pPr>
            <w:r w:rsidRPr="00A16791">
              <w:rPr>
                <w:rFonts w:ascii="宋体" w:eastAsia="MS Gothic" w:hAnsi="MS Gothic" w:cs="宋体" w:hint="eastAsia"/>
                <w:color w:val="000000" w:themeColor="text1"/>
                <w:kern w:val="0"/>
                <w:szCs w:val="21"/>
              </w:rPr>
              <w:t>✔</w:t>
            </w:r>
          </w:p>
        </w:tc>
        <w:tc>
          <w:tcPr>
            <w:tcW w:w="803" w:type="dxa"/>
            <w:tcBorders>
              <w:top w:val="nil"/>
              <w:left w:val="nil"/>
              <w:bottom w:val="single" w:sz="4" w:space="0" w:color="auto"/>
              <w:right w:val="single" w:sz="4" w:space="0" w:color="auto"/>
            </w:tcBorders>
            <w:shd w:val="clear" w:color="auto" w:fill="auto"/>
            <w:noWrap/>
            <w:vAlign w:val="center"/>
            <w:hideMark/>
          </w:tcPr>
          <w:p w:rsidR="00A16791" w:rsidRPr="00A16791" w:rsidRDefault="00A16791" w:rsidP="00A16791">
            <w:pPr>
              <w:widowControl/>
              <w:jc w:val="center"/>
              <w:rPr>
                <w:rFonts w:ascii="宋体" w:eastAsia="宋体" w:hAnsi="宋体" w:cs="宋体"/>
                <w:color w:val="000000" w:themeColor="text1"/>
                <w:kern w:val="0"/>
                <w:szCs w:val="21"/>
              </w:rPr>
            </w:pPr>
          </w:p>
        </w:tc>
        <w:tc>
          <w:tcPr>
            <w:tcW w:w="804" w:type="dxa"/>
            <w:tcBorders>
              <w:top w:val="nil"/>
              <w:left w:val="nil"/>
              <w:bottom w:val="single" w:sz="4" w:space="0" w:color="auto"/>
              <w:right w:val="single" w:sz="4" w:space="0" w:color="auto"/>
            </w:tcBorders>
            <w:shd w:val="clear" w:color="auto" w:fill="auto"/>
            <w:noWrap/>
            <w:vAlign w:val="center"/>
            <w:hideMark/>
          </w:tcPr>
          <w:p w:rsidR="00A16791" w:rsidRPr="00A16791" w:rsidRDefault="00A16791" w:rsidP="00A16791">
            <w:pPr>
              <w:widowControl/>
              <w:jc w:val="center"/>
              <w:rPr>
                <w:rFonts w:ascii="宋体" w:eastAsia="宋体" w:hAnsi="宋体" w:cs="宋体"/>
                <w:color w:val="000000" w:themeColor="text1"/>
                <w:kern w:val="0"/>
                <w:szCs w:val="21"/>
              </w:rPr>
            </w:pPr>
            <w:r w:rsidRPr="00A16791">
              <w:rPr>
                <w:rFonts w:ascii="宋体" w:eastAsia="MS Gothic" w:hAnsi="MS Gothic" w:cs="宋体" w:hint="eastAsia"/>
                <w:color w:val="000000" w:themeColor="text1"/>
                <w:kern w:val="0"/>
                <w:szCs w:val="21"/>
              </w:rPr>
              <w:t>✔</w:t>
            </w:r>
          </w:p>
        </w:tc>
      </w:tr>
    </w:tbl>
    <w:p w:rsidR="00A16791" w:rsidRPr="00A16791" w:rsidRDefault="00A16791" w:rsidP="00A16791">
      <w:pPr>
        <w:widowControl/>
        <w:spacing w:line="360" w:lineRule="auto"/>
        <w:ind w:firstLineChars="200" w:firstLine="480"/>
        <w:jc w:val="left"/>
        <w:rPr>
          <w:rFonts w:ascii="Times New Roman" w:eastAsia="微软雅黑" w:hAnsi="Times New Roman" w:cs="Times New Roman"/>
          <w:color w:val="000000" w:themeColor="text1"/>
          <w:kern w:val="0"/>
          <w:sz w:val="24"/>
          <w:szCs w:val="24"/>
        </w:rPr>
      </w:pPr>
      <w:r w:rsidRPr="00A16791">
        <w:rPr>
          <w:rFonts w:ascii="Times New Roman" w:eastAsia="微软雅黑" w:hAnsi="Times New Roman" w:cs="Times New Roman"/>
          <w:color w:val="000000" w:themeColor="text1"/>
          <w:kern w:val="0"/>
          <w:sz w:val="24"/>
          <w:szCs w:val="24"/>
        </w:rPr>
        <w:t xml:space="preserve">1. </w:t>
      </w:r>
      <w:r w:rsidRPr="00A16791">
        <w:rPr>
          <w:rFonts w:ascii="Times New Roman" w:eastAsia="微软雅黑" w:hAnsi="Times New Roman" w:cs="Times New Roman"/>
          <w:color w:val="000000" w:themeColor="text1"/>
          <w:kern w:val="0"/>
          <w:sz w:val="24"/>
          <w:szCs w:val="24"/>
        </w:rPr>
        <w:t>布置一次课堂讨论</w:t>
      </w:r>
    </w:p>
    <w:p w:rsidR="00A16791" w:rsidRPr="00A16791" w:rsidRDefault="00A16791" w:rsidP="00A16791">
      <w:pPr>
        <w:widowControl/>
        <w:spacing w:line="360" w:lineRule="auto"/>
        <w:ind w:firstLineChars="200" w:firstLine="480"/>
        <w:jc w:val="left"/>
        <w:rPr>
          <w:rFonts w:ascii="Times New Roman" w:eastAsia="宋体" w:hAnsi="Times New Roman" w:cs="Times New Roman"/>
          <w:color w:val="000000" w:themeColor="text1"/>
          <w:kern w:val="0"/>
          <w:sz w:val="24"/>
          <w:szCs w:val="24"/>
        </w:rPr>
      </w:pPr>
      <w:r w:rsidRPr="00A16791">
        <w:rPr>
          <w:rFonts w:ascii="Times New Roman" w:eastAsia="宋体" w:hAnsi="Times New Roman" w:cs="Times New Roman"/>
          <w:color w:val="000000" w:themeColor="text1"/>
          <w:kern w:val="0"/>
          <w:sz w:val="24"/>
          <w:szCs w:val="24"/>
        </w:rPr>
        <w:t>通过查阅相关资料，对</w:t>
      </w:r>
      <w:r w:rsidR="000669A4" w:rsidRPr="008F3B6A">
        <w:rPr>
          <w:rFonts w:ascii="Times New Roman" w:eastAsia="宋体" w:hAnsi="Times New Roman" w:cs="Times New Roman"/>
          <w:color w:val="000000" w:themeColor="text1"/>
          <w:kern w:val="0"/>
          <w:sz w:val="24"/>
          <w:szCs w:val="24"/>
        </w:rPr>
        <w:t>采区设计、巷道设计及开采方法最优化等内容</w:t>
      </w:r>
      <w:r w:rsidRPr="00A16791">
        <w:rPr>
          <w:rFonts w:ascii="Times New Roman" w:eastAsia="宋体" w:hAnsi="Times New Roman" w:cs="Times New Roman"/>
          <w:color w:val="000000" w:themeColor="text1"/>
          <w:kern w:val="0"/>
          <w:sz w:val="24"/>
          <w:szCs w:val="24"/>
        </w:rPr>
        <w:t>进行归纳总结，完成</w:t>
      </w:r>
      <w:r w:rsidR="000669A4" w:rsidRPr="008F3B6A">
        <w:rPr>
          <w:rFonts w:ascii="Times New Roman" w:eastAsia="宋体" w:hAnsi="Times New Roman" w:cs="Times New Roman"/>
          <w:color w:val="000000" w:themeColor="text1"/>
          <w:kern w:val="0"/>
          <w:sz w:val="24"/>
          <w:szCs w:val="24"/>
        </w:rPr>
        <w:t>系统工程与采矿工程最佳结合</w:t>
      </w:r>
      <w:r w:rsidR="0018517D" w:rsidRPr="008F3B6A">
        <w:rPr>
          <w:rFonts w:ascii="Times New Roman" w:eastAsia="宋体" w:hAnsi="Times New Roman" w:cs="Times New Roman"/>
          <w:color w:val="000000" w:themeColor="text1"/>
          <w:kern w:val="0"/>
          <w:sz w:val="24"/>
          <w:szCs w:val="24"/>
        </w:rPr>
        <w:t>讨论</w:t>
      </w:r>
      <w:r w:rsidRPr="00A16791">
        <w:rPr>
          <w:rFonts w:ascii="Times New Roman" w:eastAsia="宋体" w:hAnsi="Times New Roman" w:cs="Times New Roman"/>
          <w:color w:val="000000" w:themeColor="text1"/>
          <w:kern w:val="0"/>
          <w:sz w:val="24"/>
          <w:szCs w:val="24"/>
        </w:rPr>
        <w:t>。</w:t>
      </w:r>
    </w:p>
    <w:p w:rsidR="00A16791" w:rsidRPr="00A16791" w:rsidRDefault="0018517D" w:rsidP="00A16791">
      <w:pPr>
        <w:widowControl/>
        <w:spacing w:line="360" w:lineRule="auto"/>
        <w:ind w:firstLineChars="200" w:firstLine="480"/>
        <w:jc w:val="left"/>
        <w:rPr>
          <w:rFonts w:ascii="Times New Roman" w:eastAsia="微软雅黑" w:hAnsi="Times New Roman" w:cs="Times New Roman"/>
          <w:color w:val="000000" w:themeColor="text1"/>
          <w:kern w:val="0"/>
          <w:sz w:val="24"/>
          <w:szCs w:val="24"/>
        </w:rPr>
      </w:pPr>
      <w:r w:rsidRPr="008F3B6A">
        <w:rPr>
          <w:rFonts w:ascii="Times New Roman" w:eastAsia="微软雅黑" w:hAnsi="Times New Roman" w:cs="Times New Roman"/>
          <w:color w:val="000000" w:themeColor="text1"/>
          <w:kern w:val="0"/>
          <w:sz w:val="24"/>
          <w:szCs w:val="24"/>
        </w:rPr>
        <w:t>2</w:t>
      </w:r>
      <w:r w:rsidR="00A16791" w:rsidRPr="00A16791">
        <w:rPr>
          <w:rFonts w:ascii="Times New Roman" w:eastAsia="微软雅黑" w:hAnsi="Times New Roman" w:cs="Times New Roman"/>
          <w:color w:val="000000" w:themeColor="text1"/>
          <w:kern w:val="0"/>
          <w:sz w:val="24"/>
          <w:szCs w:val="24"/>
        </w:rPr>
        <w:t xml:space="preserve">. </w:t>
      </w:r>
      <w:r w:rsidR="00A16791" w:rsidRPr="00A16791">
        <w:rPr>
          <w:rFonts w:ascii="Times New Roman" w:eastAsia="微软雅黑" w:hAnsi="Times New Roman" w:cs="Times New Roman"/>
          <w:color w:val="000000" w:themeColor="text1"/>
          <w:kern w:val="0"/>
          <w:sz w:val="24"/>
          <w:szCs w:val="24"/>
        </w:rPr>
        <w:t>布置</w:t>
      </w:r>
      <w:r w:rsidR="00DA61BD">
        <w:rPr>
          <w:rFonts w:ascii="Times New Roman" w:eastAsia="微软雅黑" w:hAnsi="Times New Roman" w:cs="Times New Roman" w:hint="eastAsia"/>
          <w:color w:val="000000" w:themeColor="text1"/>
          <w:kern w:val="0"/>
          <w:sz w:val="24"/>
          <w:szCs w:val="24"/>
        </w:rPr>
        <w:t>2~</w:t>
      </w:r>
      <w:r w:rsidRPr="008F3B6A">
        <w:rPr>
          <w:rFonts w:ascii="Times New Roman" w:eastAsia="微软雅黑" w:hAnsi="Times New Roman" w:cs="Times New Roman"/>
          <w:color w:val="000000" w:themeColor="text1"/>
          <w:kern w:val="0"/>
          <w:sz w:val="24"/>
          <w:szCs w:val="24"/>
        </w:rPr>
        <w:t>3</w:t>
      </w:r>
      <w:r w:rsidR="00A16791" w:rsidRPr="00A16791">
        <w:rPr>
          <w:rFonts w:ascii="Times New Roman" w:eastAsia="微软雅黑" w:hAnsi="Times New Roman" w:cs="Times New Roman"/>
          <w:color w:val="000000" w:themeColor="text1"/>
          <w:kern w:val="0"/>
          <w:sz w:val="24"/>
          <w:szCs w:val="24"/>
        </w:rPr>
        <w:t>次作业</w:t>
      </w:r>
    </w:p>
    <w:p w:rsidR="00A16791" w:rsidRPr="00A16791" w:rsidRDefault="00A16791" w:rsidP="00D979CF">
      <w:pPr>
        <w:spacing w:line="360" w:lineRule="auto"/>
        <w:ind w:firstLine="420"/>
        <w:rPr>
          <w:rFonts w:ascii="Times New Roman" w:eastAsia="宋体" w:hAnsi="Times New Roman" w:cs="Times New Roman"/>
          <w:color w:val="000000" w:themeColor="text1"/>
          <w:kern w:val="0"/>
          <w:sz w:val="24"/>
          <w:szCs w:val="24"/>
        </w:rPr>
      </w:pPr>
      <w:r w:rsidRPr="00A16791">
        <w:rPr>
          <w:rFonts w:ascii="Times New Roman" w:eastAsia="宋体" w:hAnsi="Times New Roman" w:cs="Times New Roman"/>
          <w:color w:val="000000" w:themeColor="text1"/>
          <w:kern w:val="0"/>
          <w:sz w:val="24"/>
          <w:szCs w:val="24"/>
        </w:rPr>
        <w:t>（</w:t>
      </w:r>
      <w:r w:rsidRPr="00A16791">
        <w:rPr>
          <w:rFonts w:ascii="Times New Roman" w:eastAsia="宋体" w:hAnsi="Times New Roman" w:cs="Times New Roman"/>
          <w:color w:val="000000" w:themeColor="text1"/>
          <w:kern w:val="0"/>
          <w:sz w:val="24"/>
          <w:szCs w:val="24"/>
        </w:rPr>
        <w:t>1</w:t>
      </w:r>
      <w:r w:rsidRPr="00A16791">
        <w:rPr>
          <w:rFonts w:ascii="Times New Roman" w:eastAsia="宋体" w:hAnsi="Times New Roman" w:cs="Times New Roman"/>
          <w:color w:val="000000" w:themeColor="text1"/>
          <w:kern w:val="0"/>
          <w:sz w:val="24"/>
          <w:szCs w:val="24"/>
        </w:rPr>
        <w:t>）</w:t>
      </w:r>
      <w:r w:rsidR="000423C0">
        <w:rPr>
          <w:rFonts w:ascii="Times New Roman" w:eastAsia="宋体" w:hAnsi="Times New Roman" w:cs="Times New Roman" w:hint="eastAsia"/>
          <w:color w:val="000000" w:themeColor="text1"/>
          <w:kern w:val="0"/>
          <w:sz w:val="24"/>
          <w:szCs w:val="24"/>
        </w:rPr>
        <w:t>迪克斯特拉算法解最短路径问题，以及在矿井通风路线优化中的应用。</w:t>
      </w:r>
      <w:r w:rsidRPr="00A16791">
        <w:rPr>
          <w:rFonts w:ascii="Times New Roman" w:eastAsia="宋体" w:hAnsi="Times New Roman" w:cs="Times New Roman"/>
          <w:color w:val="000000" w:themeColor="text1"/>
          <w:kern w:val="0"/>
          <w:sz w:val="24"/>
          <w:szCs w:val="24"/>
        </w:rPr>
        <w:t xml:space="preserve"> </w:t>
      </w:r>
    </w:p>
    <w:p w:rsidR="008B2361" w:rsidRDefault="00A16791" w:rsidP="00D979CF">
      <w:pPr>
        <w:spacing w:line="360" w:lineRule="auto"/>
        <w:ind w:firstLine="420"/>
        <w:rPr>
          <w:rFonts w:ascii="Times New Roman" w:eastAsia="宋体" w:hAnsi="Times New Roman" w:cs="Times New Roman"/>
          <w:color w:val="000000" w:themeColor="text1"/>
          <w:kern w:val="0"/>
          <w:sz w:val="24"/>
          <w:szCs w:val="24"/>
        </w:rPr>
      </w:pPr>
      <w:r w:rsidRPr="0018517D">
        <w:rPr>
          <w:rFonts w:ascii="Times New Roman" w:eastAsia="宋体" w:hAnsi="Times New Roman" w:cs="Times New Roman"/>
          <w:color w:val="000000" w:themeColor="text1"/>
          <w:kern w:val="0"/>
          <w:sz w:val="24"/>
          <w:szCs w:val="24"/>
        </w:rPr>
        <w:t>（</w:t>
      </w:r>
      <w:r w:rsidRPr="0018517D">
        <w:rPr>
          <w:rFonts w:ascii="Times New Roman" w:eastAsia="宋体" w:hAnsi="Times New Roman" w:cs="Times New Roman"/>
          <w:color w:val="000000" w:themeColor="text1"/>
          <w:kern w:val="0"/>
          <w:sz w:val="24"/>
          <w:szCs w:val="24"/>
        </w:rPr>
        <w:t>2</w:t>
      </w:r>
      <w:r w:rsidRPr="0018517D">
        <w:rPr>
          <w:rFonts w:ascii="Times New Roman" w:eastAsia="宋体" w:hAnsi="Times New Roman" w:cs="Times New Roman"/>
          <w:color w:val="000000" w:themeColor="text1"/>
          <w:kern w:val="0"/>
          <w:sz w:val="24"/>
          <w:szCs w:val="24"/>
        </w:rPr>
        <w:t>）</w:t>
      </w:r>
      <w:r w:rsidR="000423C0">
        <w:rPr>
          <w:rFonts w:ascii="Times New Roman" w:eastAsia="宋体" w:hAnsi="Times New Roman" w:cs="Times New Roman" w:hint="eastAsia"/>
          <w:color w:val="000000" w:themeColor="text1"/>
          <w:kern w:val="0"/>
          <w:sz w:val="24"/>
          <w:szCs w:val="24"/>
        </w:rPr>
        <w:t>用费用</w:t>
      </w:r>
      <w:r w:rsidR="000423C0">
        <w:rPr>
          <w:rFonts w:ascii="Times New Roman" w:eastAsia="宋体" w:hAnsi="Times New Roman" w:cs="Times New Roman" w:hint="eastAsia"/>
          <w:color w:val="000000" w:themeColor="text1"/>
          <w:kern w:val="0"/>
          <w:sz w:val="24"/>
          <w:szCs w:val="24"/>
        </w:rPr>
        <w:t>-</w:t>
      </w:r>
      <w:r w:rsidR="000423C0">
        <w:rPr>
          <w:rFonts w:ascii="Times New Roman" w:eastAsia="宋体" w:hAnsi="Times New Roman" w:cs="Times New Roman" w:hint="eastAsia"/>
          <w:color w:val="000000" w:themeColor="text1"/>
          <w:kern w:val="0"/>
          <w:sz w:val="24"/>
          <w:szCs w:val="24"/>
        </w:rPr>
        <w:t>效益方法解决煤矿设备更新问题，实现最小费用下的最大经济效益。</w:t>
      </w:r>
    </w:p>
    <w:p w:rsidR="0018517D" w:rsidRDefault="000423C0" w:rsidP="00D979CF">
      <w:pPr>
        <w:spacing w:line="360" w:lineRule="auto"/>
        <w:ind w:firstLine="420"/>
        <w:rPr>
          <w:rFonts w:ascii="Times New Roman" w:eastAsia="宋体" w:hAnsi="Times New Roman" w:cs="Times New Roman"/>
          <w:color w:val="000000" w:themeColor="text1"/>
          <w:kern w:val="0"/>
          <w:sz w:val="24"/>
          <w:szCs w:val="24"/>
        </w:rPr>
      </w:pPr>
      <w:r>
        <w:rPr>
          <w:rFonts w:ascii="Times New Roman" w:eastAsia="宋体" w:hAnsi="Times New Roman" w:cs="Times New Roman" w:hint="eastAsia"/>
          <w:color w:val="000000" w:themeColor="text1"/>
          <w:kern w:val="0"/>
          <w:sz w:val="24"/>
          <w:szCs w:val="24"/>
        </w:rPr>
        <w:t>（</w:t>
      </w:r>
      <w:r>
        <w:rPr>
          <w:rFonts w:ascii="Times New Roman" w:eastAsia="宋体" w:hAnsi="Times New Roman" w:cs="Times New Roman" w:hint="eastAsia"/>
          <w:color w:val="000000" w:themeColor="text1"/>
          <w:kern w:val="0"/>
          <w:sz w:val="24"/>
          <w:szCs w:val="24"/>
        </w:rPr>
        <w:t>3</w:t>
      </w:r>
      <w:r>
        <w:rPr>
          <w:rFonts w:ascii="Times New Roman" w:eastAsia="宋体" w:hAnsi="Times New Roman" w:cs="Times New Roman" w:hint="eastAsia"/>
          <w:color w:val="000000" w:themeColor="text1"/>
          <w:kern w:val="0"/>
          <w:sz w:val="24"/>
          <w:szCs w:val="24"/>
        </w:rPr>
        <w:t>）用层次分析法解决采矿方案设计优化问题。</w:t>
      </w:r>
    </w:p>
    <w:p w:rsidR="00DA61BD" w:rsidRPr="00DA61BD" w:rsidRDefault="00DA61BD" w:rsidP="00DA61BD">
      <w:pPr>
        <w:spacing w:line="360" w:lineRule="auto"/>
        <w:rPr>
          <w:rFonts w:ascii="微软雅黑" w:eastAsia="微软雅黑" w:hAnsi="微软雅黑" w:cs="Times New Roman"/>
          <w:color w:val="000000" w:themeColor="text1"/>
          <w:sz w:val="28"/>
          <w:szCs w:val="28"/>
        </w:rPr>
      </w:pPr>
      <w:r w:rsidRPr="00DA61BD">
        <w:rPr>
          <w:rFonts w:ascii="微软雅黑" w:eastAsia="微软雅黑" w:hAnsi="微软雅黑" w:cs="Times New Roman" w:hint="eastAsia"/>
          <w:color w:val="000000" w:themeColor="text1"/>
          <w:sz w:val="28"/>
          <w:szCs w:val="28"/>
        </w:rPr>
        <w:t>四、课程知识单元、知识点及学时分配</w:t>
      </w:r>
    </w:p>
    <w:p w:rsidR="00676BD9" w:rsidRDefault="00676BD9" w:rsidP="00DA61BD">
      <w:pPr>
        <w:spacing w:line="360" w:lineRule="auto"/>
        <w:ind w:firstLineChars="200" w:firstLine="480"/>
        <w:rPr>
          <w:rFonts w:ascii="Calibri" w:eastAsia="宋体" w:hAnsi="Calibri" w:cs="Times New Roman"/>
          <w:color w:val="000000" w:themeColor="text1"/>
          <w:sz w:val="24"/>
          <w:szCs w:val="24"/>
        </w:rPr>
      </w:pPr>
      <w:r w:rsidRPr="00A16791">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矿业系统工程</w:t>
      </w:r>
      <w:r w:rsidRPr="00A16791">
        <w:rPr>
          <w:rFonts w:ascii="宋体" w:eastAsia="宋体" w:hAnsi="宋体" w:cs="宋体" w:hint="eastAsia"/>
          <w:color w:val="000000" w:themeColor="text1"/>
          <w:kern w:val="0"/>
          <w:sz w:val="24"/>
          <w:szCs w:val="24"/>
        </w:rPr>
        <w:t>》课程采用国家“十</w:t>
      </w:r>
      <w:r>
        <w:rPr>
          <w:rFonts w:ascii="宋体" w:eastAsia="宋体" w:hAnsi="宋体" w:cs="宋体" w:hint="eastAsia"/>
          <w:color w:val="000000" w:themeColor="text1"/>
          <w:kern w:val="0"/>
          <w:sz w:val="24"/>
          <w:szCs w:val="24"/>
        </w:rPr>
        <w:t>二</w:t>
      </w:r>
      <w:r w:rsidRPr="00A16791">
        <w:rPr>
          <w:rFonts w:ascii="宋体" w:eastAsia="宋体" w:hAnsi="宋体" w:cs="宋体" w:hint="eastAsia"/>
          <w:color w:val="000000" w:themeColor="text1"/>
          <w:kern w:val="0"/>
          <w:sz w:val="24"/>
          <w:szCs w:val="24"/>
        </w:rPr>
        <w:t>五”规划教材，将以“</w:t>
      </w:r>
      <w:r>
        <w:rPr>
          <w:rFonts w:ascii="宋体" w:eastAsia="宋体" w:hAnsi="宋体" w:cs="宋体" w:hint="eastAsia"/>
          <w:color w:val="000000" w:themeColor="text1"/>
          <w:kern w:val="0"/>
          <w:sz w:val="24"/>
          <w:szCs w:val="24"/>
        </w:rPr>
        <w:t>系统工程核心思想</w:t>
      </w:r>
      <w:r w:rsidRPr="00A16791">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煤矿开采最优化控制</w:t>
      </w:r>
      <w:r w:rsidRPr="00A16791">
        <w:rPr>
          <w:rFonts w:ascii="宋体" w:eastAsia="宋体" w:hAnsi="宋体" w:cs="宋体" w:hint="eastAsia"/>
          <w:color w:val="000000" w:themeColor="text1"/>
          <w:kern w:val="0"/>
          <w:sz w:val="24"/>
          <w:szCs w:val="24"/>
        </w:rPr>
        <w:t>”为主线，</w:t>
      </w:r>
      <w:r>
        <w:rPr>
          <w:rFonts w:ascii="宋体" w:eastAsia="宋体" w:hAnsi="宋体" w:cs="宋体" w:hint="eastAsia"/>
          <w:color w:val="000000" w:themeColor="text1"/>
          <w:kern w:val="0"/>
          <w:sz w:val="24"/>
          <w:szCs w:val="24"/>
        </w:rPr>
        <w:t>主要讲授</w:t>
      </w:r>
      <w:r w:rsidRPr="005E5496">
        <w:rPr>
          <w:rFonts w:ascii="Times New Roman" w:cs="Times New Roman"/>
          <w:sz w:val="24"/>
          <w:szCs w:val="24"/>
        </w:rPr>
        <w:t>系统工程的核心思想、</w:t>
      </w:r>
      <w:r>
        <w:rPr>
          <w:rFonts w:ascii="Times New Roman" w:cs="Times New Roman" w:hint="eastAsia"/>
          <w:sz w:val="24"/>
          <w:szCs w:val="24"/>
        </w:rPr>
        <w:t>数学规划法</w:t>
      </w:r>
      <w:r w:rsidRPr="005E5496">
        <w:rPr>
          <w:rFonts w:ascii="Times New Roman" w:cs="Times New Roman"/>
          <w:sz w:val="24"/>
          <w:szCs w:val="24"/>
        </w:rPr>
        <w:t>、</w:t>
      </w:r>
      <w:r>
        <w:rPr>
          <w:rFonts w:ascii="Times New Roman" w:cs="Times New Roman" w:hint="eastAsia"/>
          <w:sz w:val="24"/>
          <w:szCs w:val="24"/>
        </w:rPr>
        <w:t>系统评价</w:t>
      </w:r>
      <w:r w:rsidRPr="005E5496">
        <w:rPr>
          <w:rFonts w:ascii="Times New Roman" w:cs="Times New Roman"/>
          <w:sz w:val="24"/>
          <w:szCs w:val="24"/>
        </w:rPr>
        <w:t>等基本知识，掌握系统工程的基本原理和方法，重点培养学生能够利用系统工程的方法及手段分析采矿工程中的具体问题，得出各系统之间的相互配合关系，并给出最优的控制手段的等职业素养</w:t>
      </w:r>
      <w:r>
        <w:rPr>
          <w:rFonts w:ascii="Times New Roman" w:cs="Times New Roman" w:hint="eastAsia"/>
          <w:sz w:val="24"/>
          <w:szCs w:val="24"/>
        </w:rPr>
        <w:t>。</w:t>
      </w:r>
      <w:r>
        <w:rPr>
          <w:rFonts w:ascii="Calibri" w:eastAsia="宋体" w:hAnsi="Calibri" w:cs="Times New Roman"/>
          <w:color w:val="000000" w:themeColor="text1"/>
          <w:sz w:val="24"/>
          <w:szCs w:val="24"/>
        </w:rPr>
        <w:t xml:space="preserve"> </w:t>
      </w:r>
    </w:p>
    <w:p w:rsidR="00DA61BD" w:rsidRDefault="00DA61BD" w:rsidP="00DA61BD">
      <w:pPr>
        <w:autoSpaceDE w:val="0"/>
        <w:autoSpaceDN w:val="0"/>
        <w:adjustRightInd w:val="0"/>
        <w:spacing w:line="360" w:lineRule="auto"/>
        <w:ind w:firstLineChars="200" w:firstLine="480"/>
        <w:jc w:val="left"/>
        <w:rPr>
          <w:rFonts w:ascii="Times New Roman" w:eastAsia="宋体" w:hAnsi="Times New Roman" w:cs="Times New Roman"/>
          <w:color w:val="000000" w:themeColor="text1"/>
          <w:sz w:val="24"/>
          <w:szCs w:val="24"/>
        </w:rPr>
      </w:pPr>
      <w:r w:rsidRPr="00DA61BD">
        <w:rPr>
          <w:rFonts w:ascii="Times New Roman" w:eastAsia="宋体" w:hAnsi="Times New Roman" w:cs="Times New Roman" w:hint="eastAsia"/>
          <w:color w:val="000000" w:themeColor="text1"/>
          <w:sz w:val="24"/>
          <w:szCs w:val="24"/>
        </w:rPr>
        <w:t>根据《工程教育认证标准（</w:t>
      </w:r>
      <w:r w:rsidRPr="00DA61BD">
        <w:rPr>
          <w:rFonts w:ascii="Times New Roman" w:eastAsia="宋体" w:hAnsi="Times New Roman" w:cs="Times New Roman" w:hint="eastAsia"/>
          <w:color w:val="000000" w:themeColor="text1"/>
          <w:sz w:val="24"/>
          <w:szCs w:val="24"/>
        </w:rPr>
        <w:t>2017</w:t>
      </w:r>
      <w:r w:rsidRPr="00DA61BD">
        <w:rPr>
          <w:rFonts w:ascii="Times New Roman" w:eastAsia="宋体" w:hAnsi="Times New Roman" w:cs="Times New Roman" w:hint="eastAsia"/>
          <w:color w:val="000000" w:themeColor="text1"/>
          <w:sz w:val="24"/>
          <w:szCs w:val="24"/>
        </w:rPr>
        <w:t>年</w:t>
      </w:r>
      <w:r w:rsidRPr="00DA61BD">
        <w:rPr>
          <w:rFonts w:ascii="Times New Roman" w:eastAsia="宋体" w:hAnsi="Times New Roman" w:cs="Times New Roman" w:hint="eastAsia"/>
          <w:color w:val="000000" w:themeColor="text1"/>
          <w:sz w:val="24"/>
          <w:szCs w:val="24"/>
        </w:rPr>
        <w:t>11</w:t>
      </w:r>
      <w:r w:rsidRPr="00DA61BD">
        <w:rPr>
          <w:rFonts w:ascii="Times New Roman" w:eastAsia="宋体" w:hAnsi="Times New Roman" w:cs="Times New Roman" w:hint="eastAsia"/>
          <w:color w:val="000000" w:themeColor="text1"/>
          <w:sz w:val="24"/>
          <w:szCs w:val="24"/>
        </w:rPr>
        <w:t>月修改）》的要求，《</w:t>
      </w:r>
      <w:r w:rsidR="00676BD9">
        <w:rPr>
          <w:rFonts w:ascii="Times New Roman" w:eastAsia="宋体" w:hAnsi="Times New Roman" w:cs="Times New Roman" w:hint="eastAsia"/>
          <w:color w:val="000000" w:themeColor="text1"/>
          <w:sz w:val="24"/>
          <w:szCs w:val="24"/>
        </w:rPr>
        <w:t>采矿系统工程</w:t>
      </w:r>
      <w:r w:rsidRPr="00DA61BD">
        <w:rPr>
          <w:rFonts w:ascii="Times New Roman" w:eastAsia="宋体" w:hAnsi="Times New Roman" w:cs="Times New Roman" w:hint="eastAsia"/>
          <w:color w:val="000000" w:themeColor="text1"/>
          <w:sz w:val="24"/>
          <w:szCs w:val="24"/>
        </w:rPr>
        <w:t>》知识单元、知识点与学时分配见表</w:t>
      </w:r>
      <w:r w:rsidRPr="00DA61BD">
        <w:rPr>
          <w:rFonts w:ascii="Times New Roman" w:eastAsia="宋体" w:hAnsi="Times New Roman" w:cs="Times New Roman" w:hint="eastAsia"/>
          <w:color w:val="000000" w:themeColor="text1"/>
          <w:sz w:val="24"/>
          <w:szCs w:val="24"/>
        </w:rPr>
        <w:t>3</w:t>
      </w:r>
      <w:r w:rsidRPr="00DA61BD">
        <w:rPr>
          <w:rFonts w:ascii="Times New Roman" w:eastAsia="宋体" w:hAnsi="Times New Roman" w:cs="Times New Roman" w:hint="eastAsia"/>
          <w:color w:val="000000" w:themeColor="text1"/>
          <w:sz w:val="24"/>
          <w:szCs w:val="24"/>
        </w:rPr>
        <w:t>。</w:t>
      </w:r>
    </w:p>
    <w:p w:rsidR="00676BD9" w:rsidRDefault="00676BD9" w:rsidP="00DA61BD">
      <w:pPr>
        <w:autoSpaceDE w:val="0"/>
        <w:autoSpaceDN w:val="0"/>
        <w:adjustRightInd w:val="0"/>
        <w:spacing w:line="360" w:lineRule="auto"/>
        <w:ind w:firstLineChars="200" w:firstLine="480"/>
        <w:jc w:val="left"/>
        <w:rPr>
          <w:rFonts w:ascii="Times New Roman" w:eastAsia="宋体" w:hAnsi="Times New Roman" w:cs="Times New Roman"/>
          <w:color w:val="000000" w:themeColor="text1"/>
          <w:sz w:val="24"/>
          <w:szCs w:val="24"/>
        </w:rPr>
      </w:pPr>
    </w:p>
    <w:p w:rsidR="00676BD9" w:rsidRDefault="00676BD9" w:rsidP="00DA61BD">
      <w:pPr>
        <w:autoSpaceDE w:val="0"/>
        <w:autoSpaceDN w:val="0"/>
        <w:adjustRightInd w:val="0"/>
        <w:spacing w:line="360" w:lineRule="auto"/>
        <w:ind w:firstLineChars="200" w:firstLine="480"/>
        <w:jc w:val="left"/>
        <w:rPr>
          <w:rFonts w:ascii="Times New Roman" w:eastAsia="宋体" w:hAnsi="Times New Roman" w:cs="Times New Roman"/>
          <w:color w:val="000000" w:themeColor="text1"/>
          <w:sz w:val="24"/>
          <w:szCs w:val="24"/>
        </w:rPr>
      </w:pPr>
    </w:p>
    <w:p w:rsidR="00DA61BD" w:rsidRDefault="00DA61BD" w:rsidP="00DA61BD">
      <w:pPr>
        <w:jc w:val="center"/>
        <w:rPr>
          <w:rFonts w:ascii="Calibri" w:eastAsia="宋体" w:hAnsi="Calibri" w:cs="Times New Roman"/>
          <w:b/>
          <w:color w:val="000000" w:themeColor="text1"/>
        </w:rPr>
      </w:pPr>
      <w:r w:rsidRPr="00676BD9">
        <w:rPr>
          <w:rFonts w:ascii="Times New Roman" w:eastAsia="宋体" w:hAnsi="Times New Roman" w:cs="Times New Roman"/>
          <w:b/>
          <w:color w:val="000000" w:themeColor="text1"/>
        </w:rPr>
        <w:lastRenderedPageBreak/>
        <w:t>表</w:t>
      </w:r>
      <w:r w:rsidRPr="00676BD9">
        <w:rPr>
          <w:rFonts w:ascii="Times New Roman" w:eastAsia="宋体" w:hAnsi="Times New Roman" w:cs="Times New Roman"/>
          <w:b/>
          <w:color w:val="000000" w:themeColor="text1"/>
        </w:rPr>
        <w:t xml:space="preserve">3  </w:t>
      </w:r>
      <w:r w:rsidRPr="00676BD9">
        <w:rPr>
          <w:rFonts w:ascii="Times New Roman" w:eastAsia="宋体" w:hAnsi="Times New Roman" w:cs="Times New Roman"/>
          <w:b/>
          <w:color w:val="000000" w:themeColor="text1"/>
        </w:rPr>
        <w:t>知识单</w:t>
      </w:r>
      <w:r w:rsidRPr="00DA61BD">
        <w:rPr>
          <w:rFonts w:ascii="Calibri" w:eastAsia="宋体" w:hAnsi="Calibri" w:cs="Times New Roman" w:hint="eastAsia"/>
          <w:b/>
          <w:color w:val="000000" w:themeColor="text1"/>
        </w:rPr>
        <w:t>元、知识点与学时分配</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720"/>
        <w:gridCol w:w="4680"/>
        <w:gridCol w:w="1800"/>
      </w:tblGrid>
      <w:tr w:rsidR="004505B5" w:rsidRPr="004505B5" w:rsidTr="004505B5">
        <w:tblPrEx>
          <w:tblCellMar>
            <w:top w:w="0" w:type="dxa"/>
            <w:bottom w:w="0" w:type="dxa"/>
          </w:tblCellMar>
        </w:tblPrEx>
        <w:trPr>
          <w:trHeight w:val="460"/>
          <w:jc w:val="center"/>
        </w:trPr>
        <w:tc>
          <w:tcPr>
            <w:tcW w:w="1080" w:type="dxa"/>
            <w:vMerge w:val="restart"/>
            <w:vAlign w:val="center"/>
          </w:tcPr>
          <w:p w:rsidR="004505B5" w:rsidRPr="004505B5" w:rsidRDefault="004505B5" w:rsidP="00967E2E">
            <w:pPr>
              <w:jc w:val="center"/>
              <w:rPr>
                <w:rFonts w:ascii="Times New Roman" w:hAnsi="Times New Roman" w:cs="Times New Roman"/>
              </w:rPr>
            </w:pPr>
            <w:r w:rsidRPr="004505B5">
              <w:rPr>
                <w:rFonts w:ascii="Times New Roman" w:hAnsi="Times New Roman" w:cs="Times New Roman"/>
              </w:rPr>
              <w:t>序号</w:t>
            </w:r>
          </w:p>
        </w:tc>
        <w:tc>
          <w:tcPr>
            <w:tcW w:w="5400" w:type="dxa"/>
            <w:gridSpan w:val="2"/>
            <w:vAlign w:val="center"/>
          </w:tcPr>
          <w:p w:rsidR="004505B5" w:rsidRPr="004505B5" w:rsidRDefault="004505B5" w:rsidP="00967E2E">
            <w:pPr>
              <w:jc w:val="center"/>
              <w:rPr>
                <w:rFonts w:ascii="Times New Roman" w:hAnsi="Times New Roman" w:cs="Times New Roman"/>
              </w:rPr>
            </w:pPr>
            <w:r w:rsidRPr="004505B5">
              <w:rPr>
                <w:rFonts w:ascii="Times New Roman" w:hAnsi="Times New Roman" w:cs="Times New Roman"/>
              </w:rPr>
              <w:t>课堂教学（包括讲课、习题课、课堂讨论、测验等）</w:t>
            </w:r>
          </w:p>
        </w:tc>
        <w:tc>
          <w:tcPr>
            <w:tcW w:w="1800" w:type="dxa"/>
            <w:vMerge w:val="restart"/>
            <w:vAlign w:val="center"/>
          </w:tcPr>
          <w:p w:rsidR="004505B5" w:rsidRPr="004505B5" w:rsidRDefault="004505B5" w:rsidP="004505B5">
            <w:pPr>
              <w:jc w:val="center"/>
              <w:rPr>
                <w:rFonts w:ascii="Times New Roman" w:hAnsi="Times New Roman" w:cs="Times New Roman"/>
              </w:rPr>
            </w:pPr>
            <w:r w:rsidRPr="004505B5">
              <w:rPr>
                <w:rFonts w:ascii="Times New Roman" w:hAnsi="Times New Roman" w:cs="Times New Roman"/>
              </w:rPr>
              <w:t>课程目标</w:t>
            </w:r>
          </w:p>
        </w:tc>
      </w:tr>
      <w:tr w:rsidR="004505B5" w:rsidRPr="004505B5" w:rsidTr="004505B5">
        <w:tblPrEx>
          <w:tblCellMar>
            <w:top w:w="0" w:type="dxa"/>
            <w:bottom w:w="0" w:type="dxa"/>
          </w:tblCellMar>
        </w:tblPrEx>
        <w:trPr>
          <w:trHeight w:val="460"/>
          <w:jc w:val="center"/>
        </w:trPr>
        <w:tc>
          <w:tcPr>
            <w:tcW w:w="1080" w:type="dxa"/>
            <w:vMerge/>
            <w:vAlign w:val="center"/>
          </w:tcPr>
          <w:p w:rsidR="004505B5" w:rsidRPr="004505B5" w:rsidRDefault="004505B5" w:rsidP="00967E2E">
            <w:pPr>
              <w:ind w:leftChars="-685" w:left="-1438" w:firstLineChars="650" w:firstLine="1365"/>
              <w:jc w:val="center"/>
              <w:rPr>
                <w:rFonts w:ascii="Times New Roman" w:hAnsi="Times New Roman" w:cs="Times New Roman"/>
              </w:rPr>
            </w:pPr>
          </w:p>
        </w:tc>
        <w:tc>
          <w:tcPr>
            <w:tcW w:w="720" w:type="dxa"/>
            <w:vAlign w:val="center"/>
          </w:tcPr>
          <w:p w:rsidR="004505B5" w:rsidRPr="004505B5" w:rsidRDefault="004505B5" w:rsidP="00967E2E">
            <w:pPr>
              <w:jc w:val="center"/>
              <w:rPr>
                <w:rFonts w:ascii="Times New Roman" w:hAnsi="Times New Roman" w:cs="Times New Roman"/>
              </w:rPr>
            </w:pPr>
            <w:r w:rsidRPr="004505B5">
              <w:rPr>
                <w:rFonts w:ascii="Times New Roman" w:hAnsi="Times New Roman" w:cs="Times New Roman"/>
              </w:rPr>
              <w:t>学时</w:t>
            </w:r>
          </w:p>
        </w:tc>
        <w:tc>
          <w:tcPr>
            <w:tcW w:w="4680" w:type="dxa"/>
            <w:vAlign w:val="center"/>
          </w:tcPr>
          <w:p w:rsidR="004505B5" w:rsidRPr="004505B5" w:rsidRDefault="004505B5" w:rsidP="00967E2E">
            <w:pPr>
              <w:jc w:val="center"/>
              <w:rPr>
                <w:rFonts w:ascii="Times New Roman" w:hAnsi="Times New Roman" w:cs="Times New Roman"/>
              </w:rPr>
            </w:pPr>
            <w:r w:rsidRPr="004505B5">
              <w:rPr>
                <w:rFonts w:ascii="Times New Roman" w:hAnsi="Times New Roman" w:cs="Times New Roman"/>
              </w:rPr>
              <w:t>教学内容（教学大纲章、节和题目名称）</w:t>
            </w:r>
          </w:p>
        </w:tc>
        <w:tc>
          <w:tcPr>
            <w:tcW w:w="1800" w:type="dxa"/>
            <w:vMerge/>
            <w:vAlign w:val="center"/>
          </w:tcPr>
          <w:p w:rsidR="004505B5" w:rsidRPr="004505B5" w:rsidRDefault="004505B5" w:rsidP="004505B5">
            <w:pPr>
              <w:jc w:val="center"/>
              <w:rPr>
                <w:rFonts w:ascii="Times New Roman" w:hAnsi="Times New Roman" w:cs="Times New Roman"/>
              </w:rPr>
            </w:pPr>
          </w:p>
        </w:tc>
      </w:tr>
      <w:tr w:rsidR="004505B5" w:rsidRPr="004505B5" w:rsidTr="004505B5">
        <w:tblPrEx>
          <w:tblCellMar>
            <w:top w:w="0" w:type="dxa"/>
            <w:bottom w:w="0" w:type="dxa"/>
          </w:tblCellMar>
        </w:tblPrEx>
        <w:trPr>
          <w:trHeight w:val="460"/>
          <w:jc w:val="center"/>
        </w:trPr>
        <w:tc>
          <w:tcPr>
            <w:tcW w:w="1080" w:type="dxa"/>
            <w:vAlign w:val="center"/>
          </w:tcPr>
          <w:p w:rsidR="004505B5" w:rsidRPr="004505B5" w:rsidRDefault="004505B5" w:rsidP="00967E2E">
            <w:pPr>
              <w:ind w:leftChars="-685" w:left="-1438" w:firstLineChars="650" w:firstLine="1365"/>
              <w:jc w:val="center"/>
              <w:rPr>
                <w:rFonts w:ascii="Times New Roman" w:hAnsi="Times New Roman" w:cs="Times New Roman"/>
              </w:rPr>
            </w:pPr>
            <w:r w:rsidRPr="004505B5">
              <w:rPr>
                <w:rFonts w:ascii="Times New Roman" w:hAnsi="Times New Roman" w:cs="Times New Roman"/>
              </w:rPr>
              <w:t>1</w:t>
            </w:r>
          </w:p>
        </w:tc>
        <w:tc>
          <w:tcPr>
            <w:tcW w:w="720" w:type="dxa"/>
            <w:vAlign w:val="center"/>
          </w:tcPr>
          <w:p w:rsidR="004505B5" w:rsidRPr="004505B5" w:rsidRDefault="004505B5" w:rsidP="00967E2E">
            <w:pPr>
              <w:jc w:val="center"/>
              <w:rPr>
                <w:rFonts w:ascii="Times New Roman" w:hAnsi="Times New Roman" w:cs="Times New Roman"/>
              </w:rPr>
            </w:pPr>
            <w:r w:rsidRPr="004505B5">
              <w:rPr>
                <w:rFonts w:ascii="Times New Roman" w:hAnsi="Times New Roman" w:cs="Times New Roman"/>
              </w:rPr>
              <w:t>2</w:t>
            </w:r>
          </w:p>
        </w:tc>
        <w:tc>
          <w:tcPr>
            <w:tcW w:w="4680" w:type="dxa"/>
            <w:vAlign w:val="center"/>
          </w:tcPr>
          <w:p w:rsidR="004505B5" w:rsidRPr="004505B5" w:rsidRDefault="004505B5" w:rsidP="00967E2E">
            <w:pPr>
              <w:rPr>
                <w:rFonts w:ascii="Times New Roman" w:hAnsi="Times New Roman" w:cs="Times New Roman"/>
              </w:rPr>
            </w:pPr>
            <w:r w:rsidRPr="004505B5">
              <w:rPr>
                <w:rFonts w:ascii="Times New Roman" w:hAnsi="Times New Roman" w:cs="Times New Roman"/>
              </w:rPr>
              <w:t>§0-0</w:t>
            </w:r>
            <w:r w:rsidRPr="004505B5">
              <w:rPr>
                <w:rFonts w:ascii="Times New Roman" w:hAnsi="Times New Roman" w:cs="Times New Roman"/>
              </w:rPr>
              <w:t>绪论</w:t>
            </w:r>
          </w:p>
        </w:tc>
        <w:tc>
          <w:tcPr>
            <w:tcW w:w="1800" w:type="dxa"/>
            <w:vAlign w:val="center"/>
          </w:tcPr>
          <w:p w:rsidR="004505B5" w:rsidRPr="004505B5" w:rsidRDefault="004505B5" w:rsidP="004505B5">
            <w:pPr>
              <w:jc w:val="center"/>
              <w:rPr>
                <w:rFonts w:ascii="Times New Roman" w:hAnsi="Times New Roman" w:cs="Times New Roman"/>
              </w:rPr>
            </w:pPr>
            <w:r>
              <w:rPr>
                <w:rFonts w:ascii="Times New Roman" w:hAnsi="Times New Roman" w:cs="Times New Roman" w:hint="eastAsia"/>
              </w:rPr>
              <w:t>1</w:t>
            </w:r>
          </w:p>
        </w:tc>
      </w:tr>
      <w:tr w:rsidR="004505B5" w:rsidRPr="004505B5" w:rsidTr="004505B5">
        <w:tblPrEx>
          <w:tblCellMar>
            <w:top w:w="0" w:type="dxa"/>
            <w:bottom w:w="0" w:type="dxa"/>
          </w:tblCellMar>
        </w:tblPrEx>
        <w:trPr>
          <w:trHeight w:val="460"/>
          <w:jc w:val="center"/>
        </w:trPr>
        <w:tc>
          <w:tcPr>
            <w:tcW w:w="1080" w:type="dxa"/>
            <w:vAlign w:val="center"/>
          </w:tcPr>
          <w:p w:rsidR="004505B5" w:rsidRPr="004505B5" w:rsidRDefault="004505B5" w:rsidP="00967E2E">
            <w:pPr>
              <w:ind w:leftChars="-685" w:left="-1438" w:firstLineChars="650" w:firstLine="1365"/>
              <w:jc w:val="center"/>
              <w:rPr>
                <w:rFonts w:ascii="Times New Roman" w:hAnsi="Times New Roman" w:cs="Times New Roman"/>
              </w:rPr>
            </w:pPr>
            <w:r w:rsidRPr="004505B5">
              <w:rPr>
                <w:rFonts w:ascii="Times New Roman" w:hAnsi="Times New Roman" w:cs="Times New Roman"/>
              </w:rPr>
              <w:t>2</w:t>
            </w:r>
          </w:p>
        </w:tc>
        <w:tc>
          <w:tcPr>
            <w:tcW w:w="720" w:type="dxa"/>
            <w:vAlign w:val="center"/>
          </w:tcPr>
          <w:p w:rsidR="004505B5" w:rsidRPr="004505B5" w:rsidRDefault="004505B5" w:rsidP="00967E2E">
            <w:pPr>
              <w:jc w:val="center"/>
              <w:rPr>
                <w:rFonts w:ascii="Times New Roman" w:hAnsi="Times New Roman" w:cs="Times New Roman"/>
              </w:rPr>
            </w:pPr>
            <w:r w:rsidRPr="004505B5">
              <w:rPr>
                <w:rFonts w:ascii="Times New Roman" w:hAnsi="Times New Roman" w:cs="Times New Roman"/>
              </w:rPr>
              <w:t>2</w:t>
            </w:r>
          </w:p>
        </w:tc>
        <w:tc>
          <w:tcPr>
            <w:tcW w:w="4680" w:type="dxa"/>
            <w:vAlign w:val="center"/>
          </w:tcPr>
          <w:p w:rsidR="004505B5" w:rsidRPr="004505B5" w:rsidRDefault="004505B5" w:rsidP="00967E2E">
            <w:pPr>
              <w:ind w:left="-7"/>
              <w:rPr>
                <w:rFonts w:ascii="Times New Roman" w:hAnsi="Times New Roman" w:cs="Times New Roman"/>
              </w:rPr>
            </w:pPr>
            <w:r w:rsidRPr="004505B5">
              <w:rPr>
                <w:rFonts w:ascii="Times New Roman" w:hAnsi="Times New Roman" w:cs="Times New Roman"/>
              </w:rPr>
              <w:t>§1-1</w:t>
            </w:r>
            <w:r w:rsidRPr="004505B5">
              <w:rPr>
                <w:rFonts w:ascii="Times New Roman" w:hAnsi="Times New Roman" w:cs="Times New Roman"/>
              </w:rPr>
              <w:t>系统的定义及特性</w:t>
            </w:r>
          </w:p>
          <w:p w:rsidR="004505B5" w:rsidRPr="004505B5" w:rsidRDefault="004505B5" w:rsidP="00967E2E">
            <w:pPr>
              <w:rPr>
                <w:rFonts w:ascii="Times New Roman" w:hAnsi="Times New Roman" w:cs="Times New Roman"/>
              </w:rPr>
            </w:pPr>
            <w:r w:rsidRPr="004505B5">
              <w:rPr>
                <w:rFonts w:ascii="Times New Roman" w:hAnsi="Times New Roman" w:cs="Times New Roman"/>
              </w:rPr>
              <w:t>§1-2</w:t>
            </w:r>
            <w:r w:rsidRPr="004505B5">
              <w:rPr>
                <w:rFonts w:ascii="Times New Roman" w:hAnsi="Times New Roman" w:cs="Times New Roman"/>
              </w:rPr>
              <w:t>系统工程及采矿系统工程的发展</w:t>
            </w:r>
          </w:p>
        </w:tc>
        <w:tc>
          <w:tcPr>
            <w:tcW w:w="1800" w:type="dxa"/>
            <w:vAlign w:val="center"/>
          </w:tcPr>
          <w:p w:rsidR="004505B5" w:rsidRPr="004505B5" w:rsidRDefault="004505B5" w:rsidP="004505B5">
            <w:pPr>
              <w:jc w:val="center"/>
              <w:rPr>
                <w:rFonts w:ascii="Times New Roman" w:hAnsi="Times New Roman" w:cs="Times New Roman"/>
              </w:rPr>
            </w:pPr>
            <w:r>
              <w:rPr>
                <w:rFonts w:ascii="Times New Roman" w:hAnsi="Times New Roman" w:cs="Times New Roman"/>
              </w:rPr>
              <w:t>1</w:t>
            </w:r>
          </w:p>
        </w:tc>
      </w:tr>
      <w:tr w:rsidR="004505B5" w:rsidRPr="004505B5" w:rsidTr="004505B5">
        <w:tblPrEx>
          <w:tblCellMar>
            <w:top w:w="0" w:type="dxa"/>
            <w:bottom w:w="0" w:type="dxa"/>
          </w:tblCellMar>
        </w:tblPrEx>
        <w:trPr>
          <w:trHeight w:val="460"/>
          <w:jc w:val="center"/>
        </w:trPr>
        <w:tc>
          <w:tcPr>
            <w:tcW w:w="1080" w:type="dxa"/>
            <w:vAlign w:val="center"/>
          </w:tcPr>
          <w:p w:rsidR="004505B5" w:rsidRPr="004505B5" w:rsidRDefault="004505B5" w:rsidP="00967E2E">
            <w:pPr>
              <w:ind w:leftChars="-685" w:left="-1438" w:firstLineChars="650" w:firstLine="1365"/>
              <w:jc w:val="center"/>
              <w:rPr>
                <w:rFonts w:ascii="Times New Roman" w:hAnsi="Times New Roman" w:cs="Times New Roman"/>
              </w:rPr>
            </w:pPr>
            <w:r w:rsidRPr="004505B5">
              <w:rPr>
                <w:rFonts w:ascii="Times New Roman" w:hAnsi="Times New Roman" w:cs="Times New Roman"/>
              </w:rPr>
              <w:t>3</w:t>
            </w:r>
          </w:p>
        </w:tc>
        <w:tc>
          <w:tcPr>
            <w:tcW w:w="720" w:type="dxa"/>
            <w:vAlign w:val="center"/>
          </w:tcPr>
          <w:p w:rsidR="004505B5" w:rsidRPr="004505B5" w:rsidRDefault="004505B5" w:rsidP="00967E2E">
            <w:pPr>
              <w:jc w:val="center"/>
              <w:rPr>
                <w:rFonts w:ascii="Times New Roman" w:hAnsi="Times New Roman" w:cs="Times New Roman"/>
              </w:rPr>
            </w:pPr>
            <w:r w:rsidRPr="004505B5">
              <w:rPr>
                <w:rFonts w:ascii="Times New Roman" w:hAnsi="Times New Roman" w:cs="Times New Roman"/>
              </w:rPr>
              <w:t>2</w:t>
            </w:r>
          </w:p>
        </w:tc>
        <w:tc>
          <w:tcPr>
            <w:tcW w:w="4680" w:type="dxa"/>
            <w:vAlign w:val="center"/>
          </w:tcPr>
          <w:p w:rsidR="004505B5" w:rsidRPr="004505B5" w:rsidRDefault="004505B5" w:rsidP="00967E2E">
            <w:pPr>
              <w:rPr>
                <w:rFonts w:ascii="Times New Roman" w:hAnsi="Times New Roman" w:cs="Times New Roman"/>
              </w:rPr>
            </w:pPr>
            <w:r w:rsidRPr="004505B5">
              <w:rPr>
                <w:rFonts w:ascii="Times New Roman" w:hAnsi="Times New Roman" w:cs="Times New Roman"/>
              </w:rPr>
              <w:t>§1-2</w:t>
            </w:r>
            <w:r w:rsidRPr="004505B5">
              <w:rPr>
                <w:rFonts w:ascii="Times New Roman" w:hAnsi="Times New Roman" w:cs="Times New Roman"/>
              </w:rPr>
              <w:t>系统工程及采矿系统工程的发展</w:t>
            </w:r>
          </w:p>
          <w:p w:rsidR="004505B5" w:rsidRPr="004505B5" w:rsidRDefault="004505B5" w:rsidP="00967E2E">
            <w:pPr>
              <w:rPr>
                <w:rFonts w:ascii="Times New Roman" w:hAnsi="Times New Roman" w:cs="Times New Roman"/>
              </w:rPr>
            </w:pPr>
            <w:r w:rsidRPr="004505B5">
              <w:rPr>
                <w:rFonts w:ascii="Times New Roman" w:hAnsi="Times New Roman" w:cs="Times New Roman"/>
              </w:rPr>
              <w:t xml:space="preserve">§2-1 </w:t>
            </w:r>
            <w:r w:rsidRPr="004505B5">
              <w:rPr>
                <w:rFonts w:ascii="Times New Roman" w:hAnsi="Times New Roman" w:cs="Times New Roman"/>
              </w:rPr>
              <w:t>线性规划</w:t>
            </w:r>
          </w:p>
        </w:tc>
        <w:tc>
          <w:tcPr>
            <w:tcW w:w="1800" w:type="dxa"/>
            <w:vAlign w:val="center"/>
          </w:tcPr>
          <w:p w:rsidR="004505B5" w:rsidRPr="004505B5" w:rsidRDefault="004505B5" w:rsidP="004505B5">
            <w:pPr>
              <w:jc w:val="center"/>
              <w:rPr>
                <w:rFonts w:ascii="Times New Roman" w:hAnsi="Times New Roman" w:cs="Times New Roman"/>
              </w:rPr>
            </w:pPr>
            <w:r>
              <w:rPr>
                <w:rFonts w:ascii="Times New Roman" w:hAnsi="Times New Roman" w:cs="Times New Roman" w:hint="eastAsia"/>
              </w:rPr>
              <w:t>1</w:t>
            </w:r>
          </w:p>
        </w:tc>
      </w:tr>
      <w:tr w:rsidR="004505B5" w:rsidRPr="004505B5" w:rsidTr="00D979CF">
        <w:tblPrEx>
          <w:tblCellMar>
            <w:top w:w="0" w:type="dxa"/>
            <w:bottom w:w="0" w:type="dxa"/>
          </w:tblCellMar>
        </w:tblPrEx>
        <w:trPr>
          <w:trHeight w:val="351"/>
          <w:jc w:val="center"/>
        </w:trPr>
        <w:tc>
          <w:tcPr>
            <w:tcW w:w="1080" w:type="dxa"/>
            <w:vAlign w:val="center"/>
          </w:tcPr>
          <w:p w:rsidR="004505B5" w:rsidRPr="004505B5" w:rsidRDefault="004505B5" w:rsidP="00967E2E">
            <w:pPr>
              <w:ind w:leftChars="-685" w:left="-1438" w:firstLineChars="650" w:firstLine="1365"/>
              <w:jc w:val="center"/>
              <w:rPr>
                <w:rFonts w:ascii="Times New Roman" w:hAnsi="Times New Roman" w:cs="Times New Roman"/>
              </w:rPr>
            </w:pPr>
            <w:r w:rsidRPr="004505B5">
              <w:rPr>
                <w:rFonts w:ascii="Times New Roman" w:hAnsi="Times New Roman" w:cs="Times New Roman"/>
              </w:rPr>
              <w:t>4</w:t>
            </w:r>
          </w:p>
        </w:tc>
        <w:tc>
          <w:tcPr>
            <w:tcW w:w="720" w:type="dxa"/>
            <w:vAlign w:val="center"/>
          </w:tcPr>
          <w:p w:rsidR="004505B5" w:rsidRPr="004505B5" w:rsidRDefault="004505B5" w:rsidP="00967E2E">
            <w:pPr>
              <w:jc w:val="center"/>
              <w:rPr>
                <w:rFonts w:ascii="Times New Roman" w:hAnsi="Times New Roman" w:cs="Times New Roman"/>
              </w:rPr>
            </w:pPr>
            <w:r w:rsidRPr="004505B5">
              <w:rPr>
                <w:rFonts w:ascii="Times New Roman" w:hAnsi="Times New Roman" w:cs="Times New Roman"/>
              </w:rPr>
              <w:t>2</w:t>
            </w:r>
          </w:p>
        </w:tc>
        <w:tc>
          <w:tcPr>
            <w:tcW w:w="4680" w:type="dxa"/>
            <w:vAlign w:val="center"/>
          </w:tcPr>
          <w:p w:rsidR="004505B5" w:rsidRPr="004505B5" w:rsidRDefault="004505B5" w:rsidP="00D979CF">
            <w:pPr>
              <w:tabs>
                <w:tab w:val="left" w:pos="3150"/>
              </w:tabs>
              <w:rPr>
                <w:rFonts w:ascii="Times New Roman" w:hAnsi="Times New Roman" w:cs="Times New Roman"/>
              </w:rPr>
            </w:pPr>
            <w:r w:rsidRPr="004505B5">
              <w:rPr>
                <w:rFonts w:ascii="Times New Roman" w:hAnsi="Times New Roman" w:cs="Times New Roman"/>
              </w:rPr>
              <w:t>§2-2</w:t>
            </w:r>
            <w:r w:rsidRPr="004505B5">
              <w:rPr>
                <w:rFonts w:ascii="Times New Roman" w:hAnsi="Times New Roman" w:cs="Times New Roman"/>
              </w:rPr>
              <w:t>线性规划</w:t>
            </w:r>
            <w:r w:rsidR="00D979CF">
              <w:rPr>
                <w:rFonts w:ascii="Times New Roman" w:hAnsi="Times New Roman" w:cs="Times New Roman" w:hint="eastAsia"/>
              </w:rPr>
              <w:t xml:space="preserve"> </w:t>
            </w:r>
            <w:r w:rsidR="00D979CF">
              <w:rPr>
                <w:rFonts w:ascii="Times New Roman" w:hAnsi="Times New Roman" w:cs="Times New Roman"/>
              </w:rPr>
              <w:t xml:space="preserve"> </w:t>
            </w:r>
            <w:r w:rsidRPr="004505B5">
              <w:rPr>
                <w:rFonts w:ascii="Times New Roman" w:hAnsi="Times New Roman" w:cs="Times New Roman"/>
              </w:rPr>
              <w:t xml:space="preserve">§2-2 </w:t>
            </w:r>
            <w:r w:rsidRPr="004505B5">
              <w:rPr>
                <w:rFonts w:ascii="Times New Roman" w:hAnsi="Times New Roman" w:cs="Times New Roman"/>
              </w:rPr>
              <w:t>整数规划</w:t>
            </w:r>
          </w:p>
        </w:tc>
        <w:tc>
          <w:tcPr>
            <w:tcW w:w="1800" w:type="dxa"/>
            <w:vAlign w:val="center"/>
          </w:tcPr>
          <w:p w:rsidR="004505B5" w:rsidRPr="004505B5" w:rsidRDefault="004505B5" w:rsidP="004505B5">
            <w:pPr>
              <w:jc w:val="center"/>
              <w:rPr>
                <w:rFonts w:ascii="Times New Roman" w:hAnsi="Times New Roman" w:cs="Times New Roman"/>
              </w:rPr>
            </w:pPr>
            <w:r>
              <w:rPr>
                <w:rFonts w:ascii="Times New Roman" w:hAnsi="Times New Roman" w:cs="Times New Roman"/>
              </w:rPr>
              <w:t>2</w:t>
            </w:r>
          </w:p>
        </w:tc>
      </w:tr>
      <w:tr w:rsidR="004505B5" w:rsidRPr="004505B5" w:rsidTr="00D979CF">
        <w:tblPrEx>
          <w:tblCellMar>
            <w:top w:w="0" w:type="dxa"/>
            <w:bottom w:w="0" w:type="dxa"/>
          </w:tblCellMar>
        </w:tblPrEx>
        <w:trPr>
          <w:trHeight w:val="289"/>
          <w:jc w:val="center"/>
        </w:trPr>
        <w:tc>
          <w:tcPr>
            <w:tcW w:w="1080" w:type="dxa"/>
            <w:vAlign w:val="center"/>
          </w:tcPr>
          <w:p w:rsidR="004505B5" w:rsidRPr="004505B5" w:rsidRDefault="004505B5" w:rsidP="00967E2E">
            <w:pPr>
              <w:ind w:leftChars="-685" w:left="-1438" w:firstLineChars="650" w:firstLine="1365"/>
              <w:jc w:val="center"/>
              <w:rPr>
                <w:rFonts w:ascii="Times New Roman" w:hAnsi="Times New Roman" w:cs="Times New Roman"/>
              </w:rPr>
            </w:pPr>
            <w:r w:rsidRPr="004505B5">
              <w:rPr>
                <w:rFonts w:ascii="Times New Roman" w:hAnsi="Times New Roman" w:cs="Times New Roman"/>
              </w:rPr>
              <w:t>5</w:t>
            </w:r>
          </w:p>
        </w:tc>
        <w:tc>
          <w:tcPr>
            <w:tcW w:w="720" w:type="dxa"/>
            <w:vAlign w:val="center"/>
          </w:tcPr>
          <w:p w:rsidR="004505B5" w:rsidRPr="004505B5" w:rsidRDefault="004505B5" w:rsidP="00967E2E">
            <w:pPr>
              <w:jc w:val="center"/>
              <w:rPr>
                <w:rFonts w:ascii="Times New Roman" w:hAnsi="Times New Roman" w:cs="Times New Roman"/>
              </w:rPr>
            </w:pPr>
            <w:r w:rsidRPr="004505B5">
              <w:rPr>
                <w:rFonts w:ascii="Times New Roman" w:hAnsi="Times New Roman" w:cs="Times New Roman"/>
              </w:rPr>
              <w:t>2</w:t>
            </w:r>
          </w:p>
        </w:tc>
        <w:tc>
          <w:tcPr>
            <w:tcW w:w="4680" w:type="dxa"/>
            <w:vAlign w:val="center"/>
          </w:tcPr>
          <w:p w:rsidR="004505B5" w:rsidRPr="004505B5" w:rsidRDefault="004505B5" w:rsidP="00D979CF">
            <w:pPr>
              <w:rPr>
                <w:rFonts w:ascii="Times New Roman" w:hAnsi="Times New Roman" w:cs="Times New Roman"/>
              </w:rPr>
            </w:pPr>
            <w:r w:rsidRPr="004505B5">
              <w:rPr>
                <w:rFonts w:ascii="Times New Roman" w:hAnsi="Times New Roman" w:cs="Times New Roman"/>
              </w:rPr>
              <w:t>§2-3</w:t>
            </w:r>
            <w:r w:rsidRPr="004505B5">
              <w:rPr>
                <w:rFonts w:ascii="Times New Roman" w:hAnsi="Times New Roman" w:cs="Times New Roman"/>
              </w:rPr>
              <w:t>多目标规划</w:t>
            </w:r>
            <w:r w:rsidRPr="004505B5">
              <w:rPr>
                <w:rFonts w:ascii="Times New Roman" w:hAnsi="Times New Roman" w:cs="Times New Roman"/>
              </w:rPr>
              <w:t>§2-4</w:t>
            </w:r>
            <w:r w:rsidRPr="004505B5">
              <w:rPr>
                <w:rFonts w:ascii="Times New Roman" w:hAnsi="Times New Roman" w:cs="Times New Roman"/>
              </w:rPr>
              <w:t>非线性规划</w:t>
            </w:r>
          </w:p>
        </w:tc>
        <w:tc>
          <w:tcPr>
            <w:tcW w:w="1800" w:type="dxa"/>
            <w:vAlign w:val="center"/>
          </w:tcPr>
          <w:p w:rsidR="004505B5" w:rsidRPr="004505B5" w:rsidRDefault="004505B5" w:rsidP="004505B5">
            <w:pPr>
              <w:jc w:val="center"/>
              <w:rPr>
                <w:rFonts w:ascii="Times New Roman" w:hAnsi="Times New Roman" w:cs="Times New Roman"/>
              </w:rPr>
            </w:pPr>
            <w:r>
              <w:rPr>
                <w:rFonts w:ascii="Times New Roman" w:hAnsi="Times New Roman" w:cs="Times New Roman"/>
              </w:rPr>
              <w:t>2</w:t>
            </w:r>
          </w:p>
        </w:tc>
      </w:tr>
      <w:tr w:rsidR="004505B5" w:rsidRPr="004505B5" w:rsidTr="004505B5">
        <w:tblPrEx>
          <w:tblCellMar>
            <w:top w:w="0" w:type="dxa"/>
            <w:bottom w:w="0" w:type="dxa"/>
          </w:tblCellMar>
        </w:tblPrEx>
        <w:trPr>
          <w:trHeight w:val="460"/>
          <w:jc w:val="center"/>
        </w:trPr>
        <w:tc>
          <w:tcPr>
            <w:tcW w:w="1080" w:type="dxa"/>
            <w:vAlign w:val="center"/>
          </w:tcPr>
          <w:p w:rsidR="004505B5" w:rsidRPr="004505B5" w:rsidRDefault="004505B5" w:rsidP="00967E2E">
            <w:pPr>
              <w:ind w:leftChars="-685" w:left="-1438" w:firstLineChars="650" w:firstLine="1365"/>
              <w:jc w:val="center"/>
              <w:rPr>
                <w:rFonts w:ascii="Times New Roman" w:hAnsi="Times New Roman" w:cs="Times New Roman"/>
              </w:rPr>
            </w:pPr>
            <w:r w:rsidRPr="004505B5">
              <w:rPr>
                <w:rFonts w:ascii="Times New Roman" w:hAnsi="Times New Roman" w:cs="Times New Roman"/>
              </w:rPr>
              <w:t>6</w:t>
            </w:r>
          </w:p>
        </w:tc>
        <w:tc>
          <w:tcPr>
            <w:tcW w:w="720" w:type="dxa"/>
            <w:vAlign w:val="center"/>
          </w:tcPr>
          <w:p w:rsidR="004505B5" w:rsidRPr="004505B5" w:rsidRDefault="004505B5" w:rsidP="00967E2E">
            <w:pPr>
              <w:jc w:val="center"/>
              <w:rPr>
                <w:rFonts w:ascii="Times New Roman" w:hAnsi="Times New Roman" w:cs="Times New Roman"/>
              </w:rPr>
            </w:pPr>
            <w:r w:rsidRPr="004505B5">
              <w:rPr>
                <w:rFonts w:ascii="Times New Roman" w:hAnsi="Times New Roman" w:cs="Times New Roman"/>
              </w:rPr>
              <w:t>2</w:t>
            </w:r>
          </w:p>
        </w:tc>
        <w:tc>
          <w:tcPr>
            <w:tcW w:w="4680" w:type="dxa"/>
            <w:vAlign w:val="center"/>
          </w:tcPr>
          <w:p w:rsidR="004505B5" w:rsidRPr="004505B5" w:rsidRDefault="004505B5" w:rsidP="00967E2E">
            <w:pPr>
              <w:rPr>
                <w:rFonts w:ascii="Times New Roman" w:hAnsi="Times New Roman" w:cs="Times New Roman"/>
              </w:rPr>
            </w:pPr>
            <w:r w:rsidRPr="004505B5">
              <w:rPr>
                <w:rFonts w:ascii="Times New Roman" w:hAnsi="Times New Roman" w:cs="Times New Roman"/>
              </w:rPr>
              <w:t>§3-1</w:t>
            </w:r>
            <w:r w:rsidRPr="004505B5">
              <w:rPr>
                <w:rFonts w:ascii="Times New Roman" w:hAnsi="Times New Roman" w:cs="Times New Roman"/>
              </w:rPr>
              <w:t>最短路径问题</w:t>
            </w:r>
          </w:p>
          <w:p w:rsidR="004505B5" w:rsidRPr="004505B5" w:rsidRDefault="004505B5" w:rsidP="00967E2E">
            <w:pPr>
              <w:rPr>
                <w:rFonts w:ascii="Times New Roman" w:hAnsi="Times New Roman" w:cs="Times New Roman"/>
              </w:rPr>
            </w:pPr>
            <w:r w:rsidRPr="004505B5">
              <w:rPr>
                <w:rFonts w:ascii="Times New Roman" w:hAnsi="Times New Roman" w:cs="Times New Roman"/>
              </w:rPr>
              <w:t>§3-2</w:t>
            </w:r>
            <w:r w:rsidRPr="004505B5">
              <w:rPr>
                <w:rFonts w:ascii="Times New Roman" w:hAnsi="Times New Roman" w:cs="Times New Roman"/>
              </w:rPr>
              <w:t>最短路径问题及其在矿业中的应用</w:t>
            </w:r>
          </w:p>
        </w:tc>
        <w:tc>
          <w:tcPr>
            <w:tcW w:w="1800" w:type="dxa"/>
            <w:vAlign w:val="center"/>
          </w:tcPr>
          <w:p w:rsidR="004505B5" w:rsidRPr="004505B5" w:rsidRDefault="004505B5" w:rsidP="004505B5">
            <w:pPr>
              <w:jc w:val="center"/>
              <w:rPr>
                <w:rFonts w:ascii="Times New Roman" w:hAnsi="Times New Roman" w:cs="Times New Roman"/>
              </w:rPr>
            </w:pPr>
            <w:r>
              <w:rPr>
                <w:rFonts w:ascii="Times New Roman" w:hAnsi="Times New Roman" w:cs="Times New Roman" w:hint="eastAsia"/>
              </w:rPr>
              <w:t>1</w:t>
            </w:r>
          </w:p>
        </w:tc>
      </w:tr>
      <w:tr w:rsidR="004505B5" w:rsidRPr="004505B5" w:rsidTr="004505B5">
        <w:tblPrEx>
          <w:tblCellMar>
            <w:top w:w="0" w:type="dxa"/>
            <w:bottom w:w="0" w:type="dxa"/>
          </w:tblCellMar>
        </w:tblPrEx>
        <w:trPr>
          <w:trHeight w:val="460"/>
          <w:jc w:val="center"/>
        </w:trPr>
        <w:tc>
          <w:tcPr>
            <w:tcW w:w="1080" w:type="dxa"/>
            <w:vAlign w:val="center"/>
          </w:tcPr>
          <w:p w:rsidR="004505B5" w:rsidRPr="004505B5" w:rsidRDefault="004505B5" w:rsidP="00967E2E">
            <w:pPr>
              <w:ind w:leftChars="-685" w:left="-1438" w:firstLineChars="650" w:firstLine="1365"/>
              <w:jc w:val="center"/>
              <w:rPr>
                <w:rFonts w:ascii="Times New Roman" w:hAnsi="Times New Roman" w:cs="Times New Roman"/>
              </w:rPr>
            </w:pPr>
            <w:r w:rsidRPr="004505B5">
              <w:rPr>
                <w:rFonts w:ascii="Times New Roman" w:hAnsi="Times New Roman" w:cs="Times New Roman"/>
              </w:rPr>
              <w:t>7</w:t>
            </w:r>
          </w:p>
        </w:tc>
        <w:tc>
          <w:tcPr>
            <w:tcW w:w="720" w:type="dxa"/>
            <w:vAlign w:val="center"/>
          </w:tcPr>
          <w:p w:rsidR="004505B5" w:rsidRPr="004505B5" w:rsidRDefault="004505B5" w:rsidP="00967E2E">
            <w:pPr>
              <w:jc w:val="center"/>
              <w:rPr>
                <w:rFonts w:ascii="Times New Roman" w:hAnsi="Times New Roman" w:cs="Times New Roman"/>
              </w:rPr>
            </w:pPr>
            <w:r w:rsidRPr="004505B5">
              <w:rPr>
                <w:rFonts w:ascii="Times New Roman" w:hAnsi="Times New Roman" w:cs="Times New Roman"/>
              </w:rPr>
              <w:t>2</w:t>
            </w:r>
          </w:p>
        </w:tc>
        <w:tc>
          <w:tcPr>
            <w:tcW w:w="4680" w:type="dxa"/>
            <w:vAlign w:val="center"/>
          </w:tcPr>
          <w:p w:rsidR="004505B5" w:rsidRPr="004505B5" w:rsidRDefault="004505B5" w:rsidP="00967E2E">
            <w:pPr>
              <w:tabs>
                <w:tab w:val="left" w:pos="3150"/>
              </w:tabs>
              <w:rPr>
                <w:rFonts w:ascii="Times New Roman" w:hAnsi="Times New Roman" w:cs="Times New Roman"/>
              </w:rPr>
            </w:pPr>
            <w:r w:rsidRPr="004505B5">
              <w:rPr>
                <w:rFonts w:ascii="Times New Roman" w:hAnsi="Times New Roman" w:cs="Times New Roman"/>
              </w:rPr>
              <w:t>§4-1</w:t>
            </w:r>
            <w:r w:rsidRPr="004505B5">
              <w:rPr>
                <w:rFonts w:ascii="Times New Roman" w:hAnsi="Times New Roman" w:cs="Times New Roman"/>
              </w:rPr>
              <w:t>系统评价概述</w:t>
            </w:r>
          </w:p>
          <w:p w:rsidR="004505B5" w:rsidRPr="004505B5" w:rsidRDefault="004505B5" w:rsidP="00967E2E">
            <w:pPr>
              <w:rPr>
                <w:rFonts w:ascii="Times New Roman" w:hAnsi="Times New Roman" w:cs="Times New Roman"/>
              </w:rPr>
            </w:pPr>
            <w:r w:rsidRPr="004505B5">
              <w:rPr>
                <w:rFonts w:ascii="Times New Roman" w:hAnsi="Times New Roman" w:cs="Times New Roman"/>
              </w:rPr>
              <w:t>§4-2</w:t>
            </w:r>
            <w:r w:rsidRPr="004505B5">
              <w:rPr>
                <w:rFonts w:ascii="Times New Roman" w:hAnsi="Times New Roman" w:cs="Times New Roman"/>
              </w:rPr>
              <w:t>系统评价步骤及构成</w:t>
            </w:r>
          </w:p>
        </w:tc>
        <w:tc>
          <w:tcPr>
            <w:tcW w:w="1800" w:type="dxa"/>
            <w:vAlign w:val="center"/>
          </w:tcPr>
          <w:p w:rsidR="004505B5" w:rsidRPr="004505B5" w:rsidRDefault="004505B5" w:rsidP="004505B5">
            <w:pPr>
              <w:jc w:val="center"/>
              <w:rPr>
                <w:rFonts w:ascii="Times New Roman" w:hAnsi="Times New Roman" w:cs="Times New Roman"/>
              </w:rPr>
            </w:pPr>
            <w:r>
              <w:rPr>
                <w:rFonts w:ascii="Times New Roman" w:hAnsi="Times New Roman" w:cs="Times New Roman" w:hint="eastAsia"/>
              </w:rPr>
              <w:t>1</w:t>
            </w:r>
          </w:p>
        </w:tc>
      </w:tr>
      <w:tr w:rsidR="004505B5" w:rsidRPr="004505B5" w:rsidTr="004505B5">
        <w:tblPrEx>
          <w:tblCellMar>
            <w:top w:w="0" w:type="dxa"/>
            <w:bottom w:w="0" w:type="dxa"/>
          </w:tblCellMar>
        </w:tblPrEx>
        <w:trPr>
          <w:trHeight w:val="460"/>
          <w:jc w:val="center"/>
        </w:trPr>
        <w:tc>
          <w:tcPr>
            <w:tcW w:w="1080" w:type="dxa"/>
            <w:vAlign w:val="center"/>
          </w:tcPr>
          <w:p w:rsidR="004505B5" w:rsidRPr="004505B5" w:rsidRDefault="004505B5" w:rsidP="00967E2E">
            <w:pPr>
              <w:ind w:leftChars="-685" w:left="-1438" w:firstLineChars="650" w:firstLine="1365"/>
              <w:jc w:val="center"/>
              <w:rPr>
                <w:rFonts w:ascii="Times New Roman" w:hAnsi="Times New Roman" w:cs="Times New Roman"/>
              </w:rPr>
            </w:pPr>
            <w:r w:rsidRPr="004505B5">
              <w:rPr>
                <w:rFonts w:ascii="Times New Roman" w:hAnsi="Times New Roman" w:cs="Times New Roman"/>
              </w:rPr>
              <w:t>8</w:t>
            </w:r>
          </w:p>
        </w:tc>
        <w:tc>
          <w:tcPr>
            <w:tcW w:w="720" w:type="dxa"/>
            <w:vAlign w:val="center"/>
          </w:tcPr>
          <w:p w:rsidR="004505B5" w:rsidRPr="004505B5" w:rsidRDefault="004505B5" w:rsidP="00967E2E">
            <w:pPr>
              <w:jc w:val="center"/>
              <w:rPr>
                <w:rFonts w:ascii="Times New Roman" w:hAnsi="Times New Roman" w:cs="Times New Roman"/>
              </w:rPr>
            </w:pPr>
            <w:r w:rsidRPr="004505B5">
              <w:rPr>
                <w:rFonts w:ascii="Times New Roman" w:hAnsi="Times New Roman" w:cs="Times New Roman"/>
              </w:rPr>
              <w:t>2</w:t>
            </w:r>
          </w:p>
        </w:tc>
        <w:tc>
          <w:tcPr>
            <w:tcW w:w="4680" w:type="dxa"/>
            <w:vAlign w:val="center"/>
          </w:tcPr>
          <w:p w:rsidR="004505B5" w:rsidRPr="004505B5" w:rsidRDefault="004505B5" w:rsidP="00967E2E">
            <w:pPr>
              <w:jc w:val="left"/>
              <w:rPr>
                <w:rFonts w:ascii="Times New Roman" w:hAnsi="Times New Roman" w:cs="Times New Roman"/>
              </w:rPr>
            </w:pPr>
            <w:r w:rsidRPr="004505B5">
              <w:rPr>
                <w:rFonts w:ascii="Times New Roman" w:hAnsi="Times New Roman" w:cs="Times New Roman"/>
              </w:rPr>
              <w:t>§4-3</w:t>
            </w:r>
            <w:r w:rsidRPr="004505B5">
              <w:rPr>
                <w:rFonts w:ascii="Times New Roman" w:hAnsi="Times New Roman" w:cs="Times New Roman"/>
              </w:rPr>
              <w:t>系统评价理论和方法</w:t>
            </w:r>
          </w:p>
          <w:p w:rsidR="004505B5" w:rsidRPr="004505B5" w:rsidRDefault="004505B5" w:rsidP="00967E2E">
            <w:pPr>
              <w:jc w:val="left"/>
              <w:rPr>
                <w:rFonts w:ascii="Times New Roman" w:hAnsi="Times New Roman" w:cs="Times New Roman"/>
              </w:rPr>
            </w:pPr>
            <w:r w:rsidRPr="004505B5">
              <w:rPr>
                <w:rFonts w:ascii="Times New Roman" w:hAnsi="Times New Roman" w:cs="Times New Roman"/>
              </w:rPr>
              <w:t>§4-4</w:t>
            </w:r>
            <w:r w:rsidRPr="004505B5">
              <w:rPr>
                <w:rFonts w:ascii="Times New Roman" w:hAnsi="Times New Roman" w:cs="Times New Roman"/>
              </w:rPr>
              <w:t>费用</w:t>
            </w:r>
            <w:r w:rsidRPr="004505B5">
              <w:rPr>
                <w:rFonts w:ascii="Times New Roman" w:hAnsi="Times New Roman" w:cs="Times New Roman"/>
              </w:rPr>
              <w:t>-</w:t>
            </w:r>
            <w:r w:rsidRPr="004505B5">
              <w:rPr>
                <w:rFonts w:ascii="Times New Roman" w:hAnsi="Times New Roman" w:cs="Times New Roman"/>
              </w:rPr>
              <w:t>效益分析及矿业工程中的应用</w:t>
            </w:r>
          </w:p>
        </w:tc>
        <w:tc>
          <w:tcPr>
            <w:tcW w:w="1800" w:type="dxa"/>
            <w:vAlign w:val="center"/>
          </w:tcPr>
          <w:p w:rsidR="004505B5" w:rsidRPr="004505B5" w:rsidRDefault="004505B5" w:rsidP="004505B5">
            <w:pPr>
              <w:jc w:val="center"/>
              <w:rPr>
                <w:rFonts w:ascii="Times New Roman" w:hAnsi="Times New Roman" w:cs="Times New Roman"/>
              </w:rPr>
            </w:pPr>
            <w:r>
              <w:rPr>
                <w:rFonts w:ascii="Times New Roman" w:hAnsi="Times New Roman" w:cs="Times New Roman"/>
              </w:rPr>
              <w:t>2</w:t>
            </w:r>
          </w:p>
        </w:tc>
      </w:tr>
      <w:tr w:rsidR="004505B5" w:rsidRPr="004505B5" w:rsidTr="00D979CF">
        <w:tblPrEx>
          <w:tblCellMar>
            <w:top w:w="0" w:type="dxa"/>
            <w:bottom w:w="0" w:type="dxa"/>
          </w:tblCellMar>
        </w:tblPrEx>
        <w:trPr>
          <w:trHeight w:val="311"/>
          <w:jc w:val="center"/>
        </w:trPr>
        <w:tc>
          <w:tcPr>
            <w:tcW w:w="1080" w:type="dxa"/>
            <w:vAlign w:val="center"/>
          </w:tcPr>
          <w:p w:rsidR="004505B5" w:rsidRPr="004505B5" w:rsidRDefault="004505B5" w:rsidP="00967E2E">
            <w:pPr>
              <w:ind w:leftChars="-685" w:left="-1438" w:firstLineChars="650" w:firstLine="1365"/>
              <w:jc w:val="center"/>
              <w:rPr>
                <w:rFonts w:ascii="Times New Roman" w:hAnsi="Times New Roman" w:cs="Times New Roman"/>
              </w:rPr>
            </w:pPr>
            <w:r w:rsidRPr="004505B5">
              <w:rPr>
                <w:rFonts w:ascii="Times New Roman" w:hAnsi="Times New Roman" w:cs="Times New Roman"/>
              </w:rPr>
              <w:t>9</w:t>
            </w:r>
          </w:p>
        </w:tc>
        <w:tc>
          <w:tcPr>
            <w:tcW w:w="720" w:type="dxa"/>
            <w:vAlign w:val="center"/>
          </w:tcPr>
          <w:p w:rsidR="004505B5" w:rsidRPr="004505B5" w:rsidRDefault="004505B5" w:rsidP="00967E2E">
            <w:pPr>
              <w:jc w:val="center"/>
              <w:rPr>
                <w:rFonts w:ascii="Times New Roman" w:hAnsi="Times New Roman" w:cs="Times New Roman"/>
              </w:rPr>
            </w:pPr>
            <w:r w:rsidRPr="004505B5">
              <w:rPr>
                <w:rFonts w:ascii="Times New Roman" w:hAnsi="Times New Roman" w:cs="Times New Roman"/>
              </w:rPr>
              <w:t>2</w:t>
            </w:r>
          </w:p>
        </w:tc>
        <w:tc>
          <w:tcPr>
            <w:tcW w:w="4680" w:type="dxa"/>
            <w:vAlign w:val="center"/>
          </w:tcPr>
          <w:p w:rsidR="004505B5" w:rsidRPr="004505B5" w:rsidRDefault="004505B5" w:rsidP="00967E2E">
            <w:pPr>
              <w:jc w:val="left"/>
              <w:rPr>
                <w:rFonts w:ascii="Times New Roman" w:hAnsi="Times New Roman" w:cs="Times New Roman"/>
              </w:rPr>
            </w:pPr>
            <w:r w:rsidRPr="004505B5">
              <w:rPr>
                <w:rFonts w:ascii="Times New Roman" w:hAnsi="Times New Roman" w:cs="Times New Roman"/>
              </w:rPr>
              <w:t>§4-5</w:t>
            </w:r>
            <w:r w:rsidRPr="004505B5">
              <w:rPr>
                <w:rFonts w:ascii="Times New Roman" w:hAnsi="Times New Roman" w:cs="Times New Roman"/>
              </w:rPr>
              <w:t>关联矩阵法及在采矿工程中的应用</w:t>
            </w:r>
          </w:p>
        </w:tc>
        <w:tc>
          <w:tcPr>
            <w:tcW w:w="1800" w:type="dxa"/>
            <w:vAlign w:val="center"/>
          </w:tcPr>
          <w:p w:rsidR="004505B5" w:rsidRPr="004505B5" w:rsidRDefault="004505B5" w:rsidP="004505B5">
            <w:pPr>
              <w:jc w:val="center"/>
              <w:rPr>
                <w:rFonts w:ascii="Times New Roman" w:hAnsi="Times New Roman" w:cs="Times New Roman"/>
              </w:rPr>
            </w:pPr>
            <w:r>
              <w:rPr>
                <w:rFonts w:ascii="Times New Roman" w:hAnsi="Times New Roman" w:cs="Times New Roman"/>
              </w:rPr>
              <w:t>2</w:t>
            </w:r>
          </w:p>
        </w:tc>
      </w:tr>
      <w:tr w:rsidR="004505B5" w:rsidRPr="004505B5" w:rsidTr="004505B5">
        <w:tblPrEx>
          <w:tblCellMar>
            <w:top w:w="0" w:type="dxa"/>
            <w:bottom w:w="0" w:type="dxa"/>
          </w:tblCellMar>
        </w:tblPrEx>
        <w:trPr>
          <w:trHeight w:val="460"/>
          <w:jc w:val="center"/>
        </w:trPr>
        <w:tc>
          <w:tcPr>
            <w:tcW w:w="1080" w:type="dxa"/>
            <w:vAlign w:val="center"/>
          </w:tcPr>
          <w:p w:rsidR="004505B5" w:rsidRPr="004505B5" w:rsidRDefault="004505B5" w:rsidP="00967E2E">
            <w:pPr>
              <w:ind w:leftChars="-685" w:left="-1438" w:firstLineChars="650" w:firstLine="1365"/>
              <w:jc w:val="center"/>
              <w:rPr>
                <w:rFonts w:ascii="Times New Roman" w:hAnsi="Times New Roman" w:cs="Times New Roman"/>
              </w:rPr>
            </w:pPr>
            <w:r w:rsidRPr="004505B5">
              <w:rPr>
                <w:rFonts w:ascii="Times New Roman" w:hAnsi="Times New Roman" w:cs="Times New Roman"/>
              </w:rPr>
              <w:t>10</w:t>
            </w:r>
          </w:p>
        </w:tc>
        <w:tc>
          <w:tcPr>
            <w:tcW w:w="720" w:type="dxa"/>
            <w:vAlign w:val="center"/>
          </w:tcPr>
          <w:p w:rsidR="004505B5" w:rsidRPr="004505B5" w:rsidRDefault="004505B5" w:rsidP="00967E2E">
            <w:pPr>
              <w:jc w:val="center"/>
              <w:rPr>
                <w:rFonts w:ascii="Times New Roman" w:hAnsi="Times New Roman" w:cs="Times New Roman"/>
              </w:rPr>
            </w:pPr>
            <w:r w:rsidRPr="004505B5">
              <w:rPr>
                <w:rFonts w:ascii="Times New Roman" w:hAnsi="Times New Roman" w:cs="Times New Roman"/>
              </w:rPr>
              <w:t>2</w:t>
            </w:r>
          </w:p>
        </w:tc>
        <w:tc>
          <w:tcPr>
            <w:tcW w:w="4680" w:type="dxa"/>
            <w:vAlign w:val="center"/>
          </w:tcPr>
          <w:p w:rsidR="004505B5" w:rsidRPr="004505B5" w:rsidRDefault="004505B5" w:rsidP="00967E2E">
            <w:pPr>
              <w:jc w:val="left"/>
              <w:rPr>
                <w:rFonts w:ascii="Times New Roman" w:hAnsi="Times New Roman" w:cs="Times New Roman"/>
              </w:rPr>
            </w:pPr>
            <w:r w:rsidRPr="004505B5">
              <w:rPr>
                <w:rFonts w:ascii="Times New Roman" w:hAnsi="Times New Roman" w:cs="Times New Roman"/>
              </w:rPr>
              <w:t>§4-5</w:t>
            </w:r>
            <w:r w:rsidRPr="004505B5">
              <w:rPr>
                <w:rFonts w:ascii="Times New Roman" w:hAnsi="Times New Roman" w:cs="Times New Roman"/>
              </w:rPr>
              <w:t>关联矩阵法及在采矿工程中的应用</w:t>
            </w:r>
          </w:p>
          <w:p w:rsidR="004505B5" w:rsidRPr="004505B5" w:rsidRDefault="004505B5" w:rsidP="00967E2E">
            <w:pPr>
              <w:jc w:val="left"/>
              <w:rPr>
                <w:rFonts w:ascii="Times New Roman" w:hAnsi="Times New Roman" w:cs="Times New Roman"/>
              </w:rPr>
            </w:pPr>
            <w:r w:rsidRPr="004505B5">
              <w:rPr>
                <w:rFonts w:ascii="Times New Roman" w:hAnsi="Times New Roman" w:cs="Times New Roman"/>
              </w:rPr>
              <w:t>§4-6</w:t>
            </w:r>
            <w:r w:rsidRPr="004505B5">
              <w:rPr>
                <w:rFonts w:ascii="Times New Roman" w:hAnsi="Times New Roman" w:cs="Times New Roman"/>
              </w:rPr>
              <w:t>层次分析法原理及在采矿工程中的应用</w:t>
            </w:r>
          </w:p>
        </w:tc>
        <w:tc>
          <w:tcPr>
            <w:tcW w:w="1800" w:type="dxa"/>
            <w:vAlign w:val="center"/>
          </w:tcPr>
          <w:p w:rsidR="004505B5" w:rsidRPr="004505B5" w:rsidRDefault="004505B5" w:rsidP="004505B5">
            <w:pPr>
              <w:jc w:val="center"/>
              <w:rPr>
                <w:rFonts w:ascii="Times New Roman" w:hAnsi="Times New Roman" w:cs="Times New Roman"/>
              </w:rPr>
            </w:pPr>
            <w:r>
              <w:rPr>
                <w:rFonts w:ascii="Times New Roman" w:hAnsi="Times New Roman" w:cs="Times New Roman" w:hint="eastAsia"/>
              </w:rPr>
              <w:t>1</w:t>
            </w:r>
          </w:p>
        </w:tc>
      </w:tr>
      <w:tr w:rsidR="004505B5" w:rsidRPr="004505B5" w:rsidTr="00D979CF">
        <w:tblPrEx>
          <w:tblCellMar>
            <w:top w:w="0" w:type="dxa"/>
            <w:bottom w:w="0" w:type="dxa"/>
          </w:tblCellMar>
        </w:tblPrEx>
        <w:trPr>
          <w:trHeight w:val="327"/>
          <w:jc w:val="center"/>
        </w:trPr>
        <w:tc>
          <w:tcPr>
            <w:tcW w:w="1080" w:type="dxa"/>
            <w:vAlign w:val="center"/>
          </w:tcPr>
          <w:p w:rsidR="004505B5" w:rsidRPr="004505B5" w:rsidRDefault="004505B5" w:rsidP="00967E2E">
            <w:pPr>
              <w:ind w:leftChars="-685" w:left="-1438" w:firstLineChars="650" w:firstLine="1365"/>
              <w:jc w:val="center"/>
              <w:rPr>
                <w:rFonts w:ascii="Times New Roman" w:hAnsi="Times New Roman" w:cs="Times New Roman"/>
              </w:rPr>
            </w:pPr>
            <w:r w:rsidRPr="004505B5">
              <w:rPr>
                <w:rFonts w:ascii="Times New Roman" w:hAnsi="Times New Roman" w:cs="Times New Roman"/>
              </w:rPr>
              <w:t>11</w:t>
            </w:r>
          </w:p>
        </w:tc>
        <w:tc>
          <w:tcPr>
            <w:tcW w:w="720" w:type="dxa"/>
            <w:vAlign w:val="center"/>
          </w:tcPr>
          <w:p w:rsidR="004505B5" w:rsidRPr="004505B5" w:rsidRDefault="004505B5" w:rsidP="00967E2E">
            <w:pPr>
              <w:jc w:val="center"/>
              <w:rPr>
                <w:rFonts w:ascii="Times New Roman" w:hAnsi="Times New Roman" w:cs="Times New Roman"/>
              </w:rPr>
            </w:pPr>
            <w:r w:rsidRPr="004505B5">
              <w:rPr>
                <w:rFonts w:ascii="Times New Roman" w:hAnsi="Times New Roman" w:cs="Times New Roman"/>
              </w:rPr>
              <w:t>2</w:t>
            </w:r>
          </w:p>
        </w:tc>
        <w:tc>
          <w:tcPr>
            <w:tcW w:w="4680" w:type="dxa"/>
            <w:vAlign w:val="center"/>
          </w:tcPr>
          <w:p w:rsidR="004505B5" w:rsidRPr="004505B5" w:rsidRDefault="004505B5" w:rsidP="00967E2E">
            <w:pPr>
              <w:jc w:val="left"/>
              <w:rPr>
                <w:rFonts w:ascii="Times New Roman" w:hAnsi="Times New Roman" w:cs="Times New Roman" w:hint="eastAsia"/>
              </w:rPr>
            </w:pPr>
            <w:r w:rsidRPr="004505B5">
              <w:rPr>
                <w:rFonts w:ascii="Times New Roman" w:hAnsi="Times New Roman" w:cs="Times New Roman"/>
              </w:rPr>
              <w:t>§4-6</w:t>
            </w:r>
            <w:r w:rsidRPr="004505B5">
              <w:rPr>
                <w:rFonts w:ascii="Times New Roman" w:hAnsi="Times New Roman" w:cs="Times New Roman"/>
              </w:rPr>
              <w:t>层次分析法原理及在采矿工程中的应用</w:t>
            </w:r>
          </w:p>
        </w:tc>
        <w:tc>
          <w:tcPr>
            <w:tcW w:w="1800" w:type="dxa"/>
            <w:vAlign w:val="center"/>
          </w:tcPr>
          <w:p w:rsidR="004505B5" w:rsidRPr="004505B5" w:rsidRDefault="004505B5" w:rsidP="004505B5">
            <w:pPr>
              <w:jc w:val="center"/>
              <w:rPr>
                <w:rFonts w:ascii="Times New Roman" w:hAnsi="Times New Roman" w:cs="Times New Roman"/>
              </w:rPr>
            </w:pPr>
            <w:r>
              <w:rPr>
                <w:rFonts w:ascii="Times New Roman" w:hAnsi="Times New Roman" w:cs="Times New Roman" w:hint="eastAsia"/>
              </w:rPr>
              <w:t>1</w:t>
            </w:r>
          </w:p>
        </w:tc>
      </w:tr>
      <w:tr w:rsidR="004505B5" w:rsidRPr="004505B5" w:rsidTr="00D979CF">
        <w:tblPrEx>
          <w:tblCellMar>
            <w:top w:w="0" w:type="dxa"/>
            <w:bottom w:w="0" w:type="dxa"/>
          </w:tblCellMar>
        </w:tblPrEx>
        <w:trPr>
          <w:trHeight w:val="290"/>
          <w:jc w:val="center"/>
        </w:trPr>
        <w:tc>
          <w:tcPr>
            <w:tcW w:w="1080" w:type="dxa"/>
            <w:vAlign w:val="center"/>
          </w:tcPr>
          <w:p w:rsidR="004505B5" w:rsidRPr="004505B5" w:rsidRDefault="004505B5" w:rsidP="00967E2E">
            <w:pPr>
              <w:ind w:leftChars="-685" w:left="-1438" w:firstLineChars="650" w:firstLine="1365"/>
              <w:jc w:val="center"/>
              <w:rPr>
                <w:rFonts w:ascii="Times New Roman" w:hAnsi="Times New Roman" w:cs="Times New Roman"/>
              </w:rPr>
            </w:pPr>
            <w:r w:rsidRPr="004505B5">
              <w:rPr>
                <w:rFonts w:ascii="Times New Roman" w:hAnsi="Times New Roman" w:cs="Times New Roman"/>
              </w:rPr>
              <w:t>12</w:t>
            </w:r>
          </w:p>
        </w:tc>
        <w:tc>
          <w:tcPr>
            <w:tcW w:w="720" w:type="dxa"/>
            <w:vAlign w:val="center"/>
          </w:tcPr>
          <w:p w:rsidR="004505B5" w:rsidRPr="004505B5" w:rsidRDefault="004505B5" w:rsidP="00967E2E">
            <w:pPr>
              <w:jc w:val="center"/>
              <w:rPr>
                <w:rFonts w:ascii="Times New Roman" w:hAnsi="Times New Roman" w:cs="Times New Roman"/>
              </w:rPr>
            </w:pPr>
            <w:r w:rsidRPr="004505B5">
              <w:rPr>
                <w:rFonts w:ascii="Times New Roman" w:hAnsi="Times New Roman" w:cs="Times New Roman"/>
              </w:rPr>
              <w:t>2</w:t>
            </w:r>
          </w:p>
        </w:tc>
        <w:tc>
          <w:tcPr>
            <w:tcW w:w="4680" w:type="dxa"/>
            <w:vAlign w:val="center"/>
          </w:tcPr>
          <w:p w:rsidR="004505B5" w:rsidRPr="004505B5" w:rsidRDefault="004505B5" w:rsidP="00967E2E">
            <w:pPr>
              <w:ind w:firstLineChars="22" w:firstLine="46"/>
              <w:rPr>
                <w:rFonts w:ascii="Times New Roman" w:hAnsi="Times New Roman" w:cs="Times New Roman"/>
              </w:rPr>
            </w:pPr>
            <w:r w:rsidRPr="004505B5">
              <w:rPr>
                <w:rFonts w:ascii="Times New Roman" w:hAnsi="Times New Roman" w:cs="Times New Roman"/>
              </w:rPr>
              <w:t>§4-7</w:t>
            </w:r>
            <w:r w:rsidRPr="004505B5">
              <w:rPr>
                <w:rFonts w:ascii="Times New Roman" w:hAnsi="Times New Roman" w:cs="Times New Roman"/>
              </w:rPr>
              <w:t>模糊评价法</w:t>
            </w:r>
          </w:p>
        </w:tc>
        <w:tc>
          <w:tcPr>
            <w:tcW w:w="1800" w:type="dxa"/>
            <w:vAlign w:val="center"/>
          </w:tcPr>
          <w:p w:rsidR="004505B5" w:rsidRPr="004505B5" w:rsidRDefault="004505B5" w:rsidP="004505B5">
            <w:pPr>
              <w:jc w:val="center"/>
              <w:rPr>
                <w:rFonts w:ascii="Times New Roman" w:hAnsi="Times New Roman" w:cs="Times New Roman"/>
              </w:rPr>
            </w:pPr>
            <w:r>
              <w:rPr>
                <w:rFonts w:ascii="Times New Roman" w:hAnsi="Times New Roman" w:cs="Times New Roman" w:hint="eastAsia"/>
              </w:rPr>
              <w:t>1</w:t>
            </w:r>
          </w:p>
        </w:tc>
      </w:tr>
    </w:tbl>
    <w:p w:rsidR="004505B5" w:rsidRDefault="004505B5" w:rsidP="00DA61BD">
      <w:pPr>
        <w:jc w:val="center"/>
        <w:rPr>
          <w:rFonts w:ascii="Calibri" w:eastAsia="宋体" w:hAnsi="Calibri" w:cs="Times New Roman"/>
          <w:b/>
          <w:color w:val="000000" w:themeColor="text1"/>
        </w:rPr>
      </w:pPr>
    </w:p>
    <w:p w:rsidR="00DA61BD" w:rsidRPr="00DA61BD" w:rsidRDefault="00DA61BD" w:rsidP="00DA61BD">
      <w:pPr>
        <w:spacing w:line="360" w:lineRule="auto"/>
        <w:rPr>
          <w:rFonts w:ascii="微软雅黑" w:eastAsia="微软雅黑" w:hAnsi="微软雅黑" w:cs="Times New Roman"/>
          <w:color w:val="000000" w:themeColor="text1"/>
          <w:sz w:val="28"/>
          <w:szCs w:val="28"/>
        </w:rPr>
      </w:pPr>
      <w:r w:rsidRPr="00DA61BD">
        <w:rPr>
          <w:rFonts w:ascii="微软雅黑" w:eastAsia="微软雅黑" w:hAnsi="微软雅黑" w:cs="Times New Roman" w:hint="eastAsia"/>
          <w:color w:val="000000" w:themeColor="text1"/>
          <w:sz w:val="28"/>
          <w:szCs w:val="28"/>
        </w:rPr>
        <w:t>五、考核方案及考核权重</w:t>
      </w:r>
    </w:p>
    <w:p w:rsidR="0018517D" w:rsidRDefault="00DA61BD" w:rsidP="00673D9C">
      <w:pPr>
        <w:spacing w:line="360" w:lineRule="auto"/>
        <w:ind w:firstLineChars="200" w:firstLine="480"/>
        <w:rPr>
          <w:rFonts w:ascii="Times New Roman" w:eastAsia="宋体" w:hAnsi="Times New Roman" w:cs="Times New Roman"/>
          <w:color w:val="000000" w:themeColor="text1"/>
          <w:kern w:val="0"/>
          <w:sz w:val="24"/>
          <w:szCs w:val="24"/>
        </w:rPr>
      </w:pPr>
      <w:r w:rsidRPr="00673D9C">
        <w:rPr>
          <w:rFonts w:ascii="宋体" w:eastAsia="宋体" w:hAnsi="宋体" w:cs="宋体" w:hint="eastAsia"/>
          <w:color w:val="000000" w:themeColor="text1"/>
          <w:kern w:val="0"/>
          <w:sz w:val="24"/>
          <w:szCs w:val="24"/>
        </w:rPr>
        <w:t>基于《</w:t>
      </w:r>
      <w:r w:rsidR="000C2048" w:rsidRPr="00673D9C">
        <w:rPr>
          <w:rFonts w:ascii="宋体" w:eastAsia="宋体" w:hAnsi="宋体" w:cs="宋体" w:hint="eastAsia"/>
          <w:color w:val="000000" w:themeColor="text1"/>
          <w:kern w:val="0"/>
          <w:sz w:val="24"/>
          <w:szCs w:val="24"/>
        </w:rPr>
        <w:t>采</w:t>
      </w:r>
      <w:r w:rsidR="000C2048" w:rsidRPr="00673D9C">
        <w:rPr>
          <w:rFonts w:ascii="Times New Roman" w:eastAsia="宋体" w:hAnsi="Times New Roman" w:cs="Times New Roman"/>
          <w:color w:val="000000" w:themeColor="text1"/>
          <w:kern w:val="0"/>
          <w:sz w:val="24"/>
          <w:szCs w:val="24"/>
        </w:rPr>
        <w:t>矿系统工程</w:t>
      </w:r>
      <w:r w:rsidRPr="00673D9C">
        <w:rPr>
          <w:rFonts w:ascii="Times New Roman" w:eastAsia="宋体" w:hAnsi="Times New Roman" w:cs="Times New Roman"/>
          <w:color w:val="000000" w:themeColor="text1"/>
          <w:kern w:val="0"/>
          <w:sz w:val="24"/>
          <w:szCs w:val="24"/>
        </w:rPr>
        <w:t>》学习目标与毕业要求指标点的关联性，制定本课程质量评价方法。课程考试考核总成绩由平时学习表现、过程考核成绩和结课考试成绩三部分组成，这种考核方式可大大促进学生对日常教学环节中知识积累、掌握和应用的重视程度，促进学习产出。考试考核方案及权重见表</w:t>
      </w:r>
      <w:r w:rsidRPr="00673D9C">
        <w:rPr>
          <w:rFonts w:ascii="Times New Roman" w:eastAsia="宋体" w:hAnsi="Times New Roman" w:cs="Times New Roman"/>
          <w:color w:val="000000" w:themeColor="text1"/>
          <w:kern w:val="0"/>
          <w:sz w:val="24"/>
          <w:szCs w:val="24"/>
        </w:rPr>
        <w:t>4</w:t>
      </w:r>
      <w:r w:rsidRPr="00673D9C">
        <w:rPr>
          <w:rFonts w:ascii="Times New Roman" w:eastAsia="宋体" w:hAnsi="Times New Roman" w:cs="Times New Roman"/>
          <w:color w:val="000000" w:themeColor="text1"/>
          <w:kern w:val="0"/>
          <w:sz w:val="24"/>
          <w:szCs w:val="24"/>
        </w:rPr>
        <w:t>。</w:t>
      </w:r>
    </w:p>
    <w:p w:rsidR="00673D9C" w:rsidRPr="00673D9C" w:rsidRDefault="00673D9C" w:rsidP="00673D9C">
      <w:pPr>
        <w:jc w:val="center"/>
        <w:rPr>
          <w:rFonts w:ascii="Times New Roman" w:eastAsia="宋体" w:hAnsi="Times New Roman" w:cs="Times New Roman"/>
          <w:color w:val="000000" w:themeColor="text1"/>
          <w:kern w:val="0"/>
          <w:sz w:val="24"/>
          <w:szCs w:val="24"/>
        </w:rPr>
      </w:pPr>
      <w:r w:rsidRPr="00673D9C">
        <w:rPr>
          <w:rFonts w:ascii="Times New Roman" w:hAnsi="Times New Roman" w:cs="Times New Roman"/>
          <w:b/>
          <w:color w:val="000000" w:themeColor="text1"/>
          <w:szCs w:val="21"/>
        </w:rPr>
        <w:t>表</w:t>
      </w:r>
      <w:r w:rsidRPr="00673D9C">
        <w:rPr>
          <w:rFonts w:ascii="Times New Roman" w:hAnsi="Times New Roman" w:cs="Times New Roman"/>
          <w:b/>
          <w:color w:val="000000" w:themeColor="text1"/>
          <w:szCs w:val="21"/>
        </w:rPr>
        <w:t xml:space="preserve">4  </w:t>
      </w:r>
      <w:r w:rsidRPr="00673D9C">
        <w:rPr>
          <w:rFonts w:ascii="Times New Roman" w:hAnsi="Times New Roman" w:cs="Times New Roman"/>
          <w:b/>
          <w:color w:val="000000" w:themeColor="text1"/>
          <w:szCs w:val="21"/>
        </w:rPr>
        <w:t>考核方案及考核权重</w:t>
      </w:r>
    </w:p>
    <w:tbl>
      <w:tblPr>
        <w:tblW w:w="8420" w:type="dxa"/>
        <w:tblInd w:w="103" w:type="dxa"/>
        <w:tblLayout w:type="fixed"/>
        <w:tblLook w:val="04A0" w:firstRow="1" w:lastRow="0" w:firstColumn="1" w:lastColumn="0" w:noHBand="0" w:noVBand="1"/>
      </w:tblPr>
      <w:tblGrid>
        <w:gridCol w:w="2575"/>
        <w:gridCol w:w="2707"/>
        <w:gridCol w:w="813"/>
        <w:gridCol w:w="813"/>
        <w:gridCol w:w="814"/>
        <w:gridCol w:w="698"/>
      </w:tblGrid>
      <w:tr w:rsidR="000C2048" w:rsidRPr="00673D9C" w:rsidTr="00967E2E">
        <w:trPr>
          <w:trHeight w:val="302"/>
        </w:trPr>
        <w:tc>
          <w:tcPr>
            <w:tcW w:w="25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C2048" w:rsidRPr="00673D9C" w:rsidRDefault="000C2048" w:rsidP="00967E2E">
            <w:pPr>
              <w:widowControl/>
              <w:jc w:val="center"/>
              <w:rPr>
                <w:rFonts w:ascii="Times New Roman" w:hAnsi="Times New Roman" w:cs="Times New Roman"/>
                <w:b/>
                <w:color w:val="000000"/>
                <w:kern w:val="0"/>
                <w:szCs w:val="21"/>
              </w:rPr>
            </w:pPr>
            <w:r w:rsidRPr="00673D9C">
              <w:rPr>
                <w:rFonts w:ascii="Times New Roman" w:hAnsi="Times New Roman" w:cs="Times New Roman"/>
                <w:b/>
                <w:color w:val="000000"/>
                <w:kern w:val="0"/>
                <w:szCs w:val="21"/>
              </w:rPr>
              <w:t>课程目标</w:t>
            </w:r>
          </w:p>
        </w:tc>
        <w:tc>
          <w:tcPr>
            <w:tcW w:w="27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C2048" w:rsidRPr="00673D9C" w:rsidRDefault="000C2048" w:rsidP="00967E2E">
            <w:pPr>
              <w:widowControl/>
              <w:jc w:val="left"/>
              <w:rPr>
                <w:rFonts w:ascii="Times New Roman" w:hAnsi="Times New Roman" w:cs="Times New Roman"/>
                <w:b/>
                <w:color w:val="000000"/>
                <w:kern w:val="0"/>
                <w:szCs w:val="21"/>
              </w:rPr>
            </w:pPr>
            <w:r w:rsidRPr="00673D9C">
              <w:rPr>
                <w:rFonts w:ascii="Times New Roman" w:hAnsi="Times New Roman" w:cs="Times New Roman"/>
                <w:b/>
                <w:color w:val="000000"/>
                <w:kern w:val="0"/>
                <w:szCs w:val="21"/>
              </w:rPr>
              <w:t>知识单元</w:t>
            </w:r>
            <w:r w:rsidRPr="00673D9C">
              <w:rPr>
                <w:rFonts w:ascii="Times New Roman" w:hAnsi="Times New Roman" w:cs="Times New Roman"/>
                <w:b/>
                <w:color w:val="000000"/>
                <w:kern w:val="0"/>
                <w:szCs w:val="21"/>
              </w:rPr>
              <w:t>——</w:t>
            </w:r>
            <w:r w:rsidRPr="00673D9C">
              <w:rPr>
                <w:rFonts w:ascii="Times New Roman" w:hAnsi="Times New Roman" w:cs="Times New Roman"/>
                <w:b/>
                <w:color w:val="000000"/>
                <w:kern w:val="0"/>
                <w:szCs w:val="21"/>
              </w:rPr>
              <w:t>支撑章</w:t>
            </w:r>
            <w:bookmarkStart w:id="0" w:name="_GoBack"/>
            <w:bookmarkEnd w:id="0"/>
            <w:r w:rsidRPr="00673D9C">
              <w:rPr>
                <w:rFonts w:ascii="Times New Roman" w:hAnsi="Times New Roman" w:cs="Times New Roman"/>
                <w:b/>
                <w:color w:val="000000"/>
                <w:kern w:val="0"/>
                <w:szCs w:val="21"/>
              </w:rPr>
              <w:t>节</w:t>
            </w:r>
          </w:p>
        </w:tc>
        <w:tc>
          <w:tcPr>
            <w:tcW w:w="24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0C2048" w:rsidRPr="00673D9C" w:rsidRDefault="000C2048" w:rsidP="00967E2E">
            <w:pPr>
              <w:widowControl/>
              <w:jc w:val="center"/>
              <w:rPr>
                <w:rFonts w:ascii="Times New Roman" w:hAnsi="Times New Roman" w:cs="Times New Roman"/>
                <w:b/>
                <w:color w:val="000000"/>
                <w:kern w:val="0"/>
                <w:szCs w:val="21"/>
              </w:rPr>
            </w:pPr>
            <w:r w:rsidRPr="00673D9C">
              <w:rPr>
                <w:rFonts w:ascii="Times New Roman" w:hAnsi="Times New Roman" w:cs="Times New Roman"/>
                <w:b/>
                <w:color w:val="000000"/>
                <w:kern w:val="0"/>
                <w:szCs w:val="21"/>
              </w:rPr>
              <w:t>考核环节权重</w:t>
            </w:r>
          </w:p>
        </w:tc>
        <w:tc>
          <w:tcPr>
            <w:tcW w:w="69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C2048" w:rsidRPr="00673D9C" w:rsidRDefault="000C2048" w:rsidP="00967E2E">
            <w:pPr>
              <w:widowControl/>
              <w:jc w:val="center"/>
              <w:rPr>
                <w:rFonts w:ascii="Times New Roman" w:hAnsi="Times New Roman" w:cs="Times New Roman"/>
                <w:b/>
                <w:color w:val="000000"/>
                <w:kern w:val="0"/>
                <w:szCs w:val="21"/>
              </w:rPr>
            </w:pPr>
            <w:r w:rsidRPr="00673D9C">
              <w:rPr>
                <w:rFonts w:ascii="Times New Roman" w:hAnsi="Times New Roman" w:cs="Times New Roman"/>
                <w:b/>
                <w:color w:val="000000"/>
                <w:kern w:val="0"/>
                <w:szCs w:val="21"/>
              </w:rPr>
              <w:t>合计</w:t>
            </w:r>
          </w:p>
        </w:tc>
      </w:tr>
      <w:tr w:rsidR="000C2048" w:rsidRPr="00673D9C" w:rsidTr="00967E2E">
        <w:trPr>
          <w:trHeight w:val="302"/>
        </w:trPr>
        <w:tc>
          <w:tcPr>
            <w:tcW w:w="2575" w:type="dxa"/>
            <w:vMerge/>
            <w:tcBorders>
              <w:top w:val="single" w:sz="4" w:space="0" w:color="auto"/>
              <w:left w:val="single" w:sz="4" w:space="0" w:color="auto"/>
              <w:bottom w:val="single" w:sz="4" w:space="0" w:color="000000"/>
              <w:right w:val="single" w:sz="4" w:space="0" w:color="auto"/>
            </w:tcBorders>
            <w:vAlign w:val="center"/>
            <w:hideMark/>
          </w:tcPr>
          <w:p w:rsidR="000C2048" w:rsidRPr="00673D9C" w:rsidRDefault="000C2048" w:rsidP="00967E2E">
            <w:pPr>
              <w:widowControl/>
              <w:jc w:val="left"/>
              <w:rPr>
                <w:rFonts w:ascii="Times New Roman" w:hAnsi="Times New Roman" w:cs="Times New Roman"/>
                <w:b/>
                <w:color w:val="000000"/>
                <w:kern w:val="0"/>
                <w:szCs w:val="21"/>
              </w:rPr>
            </w:pPr>
          </w:p>
        </w:tc>
        <w:tc>
          <w:tcPr>
            <w:tcW w:w="2707" w:type="dxa"/>
            <w:vMerge/>
            <w:tcBorders>
              <w:top w:val="single" w:sz="4" w:space="0" w:color="auto"/>
              <w:left w:val="single" w:sz="4" w:space="0" w:color="auto"/>
              <w:bottom w:val="single" w:sz="4" w:space="0" w:color="000000"/>
              <w:right w:val="single" w:sz="4" w:space="0" w:color="auto"/>
            </w:tcBorders>
            <w:vAlign w:val="center"/>
            <w:hideMark/>
          </w:tcPr>
          <w:p w:rsidR="000C2048" w:rsidRPr="00673D9C" w:rsidRDefault="000C2048" w:rsidP="00967E2E">
            <w:pPr>
              <w:widowControl/>
              <w:jc w:val="left"/>
              <w:rPr>
                <w:rFonts w:ascii="Times New Roman" w:hAnsi="Times New Roman" w:cs="Times New Roman"/>
                <w:b/>
                <w:color w:val="000000"/>
                <w:kern w:val="0"/>
                <w:szCs w:val="21"/>
              </w:rPr>
            </w:pPr>
          </w:p>
        </w:tc>
        <w:tc>
          <w:tcPr>
            <w:tcW w:w="813" w:type="dxa"/>
            <w:tcBorders>
              <w:top w:val="single" w:sz="4" w:space="0" w:color="auto"/>
              <w:left w:val="nil"/>
              <w:bottom w:val="single" w:sz="4" w:space="0" w:color="auto"/>
              <w:right w:val="single" w:sz="4" w:space="0" w:color="000000"/>
            </w:tcBorders>
            <w:shd w:val="clear" w:color="auto" w:fill="auto"/>
            <w:vAlign w:val="center"/>
            <w:hideMark/>
          </w:tcPr>
          <w:p w:rsidR="000C2048" w:rsidRPr="00673D9C" w:rsidRDefault="00673D9C" w:rsidP="00967E2E">
            <w:pPr>
              <w:widowControl/>
              <w:jc w:val="center"/>
              <w:rPr>
                <w:rFonts w:ascii="Times New Roman" w:hAnsi="Times New Roman" w:cs="Times New Roman"/>
                <w:b/>
                <w:color w:val="000000"/>
                <w:kern w:val="0"/>
                <w:szCs w:val="21"/>
              </w:rPr>
            </w:pPr>
            <w:r w:rsidRPr="00673D9C">
              <w:rPr>
                <w:rFonts w:ascii="Times New Roman" w:hAnsi="Times New Roman" w:cs="Times New Roman"/>
                <w:b/>
                <w:color w:val="000000"/>
                <w:kern w:val="0"/>
                <w:szCs w:val="21"/>
              </w:rPr>
              <w:t>结课考试</w:t>
            </w:r>
          </w:p>
        </w:tc>
        <w:tc>
          <w:tcPr>
            <w:tcW w:w="813" w:type="dxa"/>
            <w:tcBorders>
              <w:top w:val="single" w:sz="4" w:space="0" w:color="auto"/>
              <w:left w:val="nil"/>
              <w:bottom w:val="single" w:sz="4" w:space="0" w:color="auto"/>
              <w:right w:val="single" w:sz="4" w:space="0" w:color="000000"/>
            </w:tcBorders>
            <w:shd w:val="clear" w:color="auto" w:fill="auto"/>
            <w:noWrap/>
            <w:vAlign w:val="center"/>
            <w:hideMark/>
          </w:tcPr>
          <w:p w:rsidR="000C2048" w:rsidRPr="00673D9C" w:rsidRDefault="00673D9C" w:rsidP="00967E2E">
            <w:pPr>
              <w:widowControl/>
              <w:jc w:val="center"/>
              <w:rPr>
                <w:rFonts w:ascii="Times New Roman" w:hAnsi="Times New Roman" w:cs="Times New Roman"/>
                <w:b/>
                <w:color w:val="000000"/>
                <w:kern w:val="0"/>
                <w:szCs w:val="21"/>
              </w:rPr>
            </w:pPr>
            <w:r w:rsidRPr="00673D9C">
              <w:rPr>
                <w:rFonts w:ascii="Times New Roman" w:hAnsi="Times New Roman" w:cs="Times New Roman"/>
                <w:b/>
                <w:color w:val="000000"/>
                <w:kern w:val="0"/>
                <w:szCs w:val="21"/>
              </w:rPr>
              <w:t>课后作业</w:t>
            </w:r>
          </w:p>
        </w:tc>
        <w:tc>
          <w:tcPr>
            <w:tcW w:w="814" w:type="dxa"/>
            <w:tcBorders>
              <w:top w:val="single" w:sz="4" w:space="0" w:color="auto"/>
              <w:left w:val="nil"/>
              <w:bottom w:val="single" w:sz="4" w:space="0" w:color="auto"/>
              <w:right w:val="single" w:sz="4" w:space="0" w:color="000000"/>
            </w:tcBorders>
            <w:shd w:val="clear" w:color="auto" w:fill="auto"/>
            <w:noWrap/>
            <w:vAlign w:val="center"/>
            <w:hideMark/>
          </w:tcPr>
          <w:p w:rsidR="000C2048" w:rsidRPr="00673D9C" w:rsidRDefault="00673D9C" w:rsidP="00967E2E">
            <w:pPr>
              <w:widowControl/>
              <w:jc w:val="center"/>
              <w:rPr>
                <w:rFonts w:ascii="Times New Roman" w:hAnsi="Times New Roman" w:cs="Times New Roman"/>
                <w:b/>
                <w:color w:val="000000"/>
                <w:kern w:val="0"/>
                <w:szCs w:val="21"/>
              </w:rPr>
            </w:pPr>
            <w:r w:rsidRPr="00673D9C">
              <w:rPr>
                <w:rFonts w:ascii="Times New Roman" w:hAnsi="Times New Roman" w:cs="Times New Roman"/>
                <w:b/>
                <w:color w:val="000000"/>
                <w:kern w:val="0"/>
                <w:szCs w:val="21"/>
              </w:rPr>
              <w:t>课堂讨论</w:t>
            </w:r>
          </w:p>
        </w:tc>
        <w:tc>
          <w:tcPr>
            <w:tcW w:w="698" w:type="dxa"/>
            <w:vMerge/>
            <w:tcBorders>
              <w:top w:val="single" w:sz="4" w:space="0" w:color="auto"/>
              <w:left w:val="single" w:sz="4" w:space="0" w:color="auto"/>
              <w:bottom w:val="single" w:sz="4" w:space="0" w:color="000000"/>
              <w:right w:val="single" w:sz="4" w:space="0" w:color="auto"/>
            </w:tcBorders>
            <w:vAlign w:val="center"/>
            <w:hideMark/>
          </w:tcPr>
          <w:p w:rsidR="000C2048" w:rsidRPr="00673D9C" w:rsidRDefault="000C2048" w:rsidP="00967E2E">
            <w:pPr>
              <w:widowControl/>
              <w:jc w:val="left"/>
              <w:rPr>
                <w:rFonts w:ascii="Times New Roman" w:hAnsi="Times New Roman" w:cs="Times New Roman"/>
                <w:b/>
                <w:color w:val="000000"/>
                <w:kern w:val="0"/>
                <w:szCs w:val="21"/>
              </w:rPr>
            </w:pPr>
          </w:p>
        </w:tc>
      </w:tr>
      <w:tr w:rsidR="000C2048" w:rsidRPr="00673D9C" w:rsidTr="00967E2E">
        <w:trPr>
          <w:trHeight w:val="604"/>
        </w:trPr>
        <w:tc>
          <w:tcPr>
            <w:tcW w:w="2575" w:type="dxa"/>
            <w:vMerge/>
            <w:tcBorders>
              <w:top w:val="single" w:sz="4" w:space="0" w:color="auto"/>
              <w:left w:val="single" w:sz="4" w:space="0" w:color="auto"/>
              <w:bottom w:val="single" w:sz="4" w:space="0" w:color="000000"/>
              <w:right w:val="single" w:sz="4" w:space="0" w:color="auto"/>
            </w:tcBorders>
            <w:vAlign w:val="center"/>
            <w:hideMark/>
          </w:tcPr>
          <w:p w:rsidR="000C2048" w:rsidRPr="00673D9C" w:rsidRDefault="000C2048" w:rsidP="00967E2E">
            <w:pPr>
              <w:widowControl/>
              <w:jc w:val="left"/>
              <w:rPr>
                <w:rFonts w:ascii="Times New Roman" w:hAnsi="Times New Roman" w:cs="Times New Roman"/>
                <w:b/>
                <w:color w:val="000000"/>
                <w:kern w:val="0"/>
                <w:szCs w:val="21"/>
              </w:rPr>
            </w:pPr>
          </w:p>
        </w:tc>
        <w:tc>
          <w:tcPr>
            <w:tcW w:w="2707" w:type="dxa"/>
            <w:vMerge/>
            <w:tcBorders>
              <w:top w:val="single" w:sz="4" w:space="0" w:color="auto"/>
              <w:left w:val="single" w:sz="4" w:space="0" w:color="auto"/>
              <w:bottom w:val="single" w:sz="4" w:space="0" w:color="000000"/>
              <w:right w:val="single" w:sz="4" w:space="0" w:color="auto"/>
            </w:tcBorders>
            <w:vAlign w:val="center"/>
            <w:hideMark/>
          </w:tcPr>
          <w:p w:rsidR="000C2048" w:rsidRPr="00673D9C" w:rsidRDefault="000C2048" w:rsidP="00967E2E">
            <w:pPr>
              <w:widowControl/>
              <w:jc w:val="left"/>
              <w:rPr>
                <w:rFonts w:ascii="Times New Roman" w:hAnsi="Times New Roman" w:cs="Times New Roman"/>
                <w:b/>
                <w:color w:val="000000"/>
                <w:kern w:val="0"/>
                <w:szCs w:val="21"/>
              </w:rPr>
            </w:pPr>
          </w:p>
        </w:tc>
        <w:tc>
          <w:tcPr>
            <w:tcW w:w="813" w:type="dxa"/>
            <w:tcBorders>
              <w:top w:val="nil"/>
              <w:left w:val="nil"/>
              <w:bottom w:val="single" w:sz="4" w:space="0" w:color="auto"/>
              <w:right w:val="single" w:sz="4" w:space="0" w:color="auto"/>
            </w:tcBorders>
            <w:shd w:val="clear" w:color="auto" w:fill="auto"/>
            <w:vAlign w:val="center"/>
            <w:hideMark/>
          </w:tcPr>
          <w:p w:rsidR="000C2048" w:rsidRPr="00673D9C" w:rsidRDefault="000C2048" w:rsidP="00967E2E">
            <w:pPr>
              <w:widowControl/>
              <w:jc w:val="center"/>
              <w:rPr>
                <w:rFonts w:ascii="Times New Roman" w:hAnsi="Times New Roman" w:cs="Times New Roman"/>
                <w:b/>
                <w:color w:val="000000"/>
                <w:kern w:val="0"/>
                <w:szCs w:val="21"/>
              </w:rPr>
            </w:pPr>
            <w:r w:rsidRPr="00673D9C">
              <w:rPr>
                <w:rFonts w:ascii="Times New Roman" w:hAnsi="Times New Roman" w:cs="Times New Roman"/>
                <w:b/>
                <w:color w:val="000000"/>
                <w:kern w:val="0"/>
                <w:szCs w:val="21"/>
              </w:rPr>
              <w:t>权重</w:t>
            </w:r>
          </w:p>
        </w:tc>
        <w:tc>
          <w:tcPr>
            <w:tcW w:w="813" w:type="dxa"/>
            <w:tcBorders>
              <w:top w:val="nil"/>
              <w:left w:val="nil"/>
              <w:bottom w:val="nil"/>
              <w:right w:val="single" w:sz="4" w:space="0" w:color="auto"/>
            </w:tcBorders>
            <w:shd w:val="clear" w:color="auto" w:fill="auto"/>
            <w:vAlign w:val="center"/>
          </w:tcPr>
          <w:p w:rsidR="000C2048" w:rsidRPr="00673D9C" w:rsidRDefault="000C2048" w:rsidP="00967E2E">
            <w:pPr>
              <w:widowControl/>
              <w:jc w:val="center"/>
              <w:rPr>
                <w:rFonts w:ascii="Times New Roman" w:hAnsi="Times New Roman" w:cs="Times New Roman"/>
                <w:b/>
                <w:color w:val="000000"/>
                <w:kern w:val="0"/>
                <w:szCs w:val="21"/>
              </w:rPr>
            </w:pPr>
            <w:r w:rsidRPr="00673D9C">
              <w:rPr>
                <w:rFonts w:ascii="Times New Roman" w:hAnsi="Times New Roman" w:cs="Times New Roman"/>
                <w:b/>
                <w:color w:val="000000"/>
                <w:kern w:val="0"/>
                <w:szCs w:val="21"/>
              </w:rPr>
              <w:t>权重</w:t>
            </w:r>
          </w:p>
        </w:tc>
        <w:tc>
          <w:tcPr>
            <w:tcW w:w="814" w:type="dxa"/>
            <w:tcBorders>
              <w:top w:val="nil"/>
              <w:left w:val="nil"/>
              <w:bottom w:val="nil"/>
              <w:right w:val="single" w:sz="4" w:space="0" w:color="auto"/>
            </w:tcBorders>
            <w:shd w:val="clear" w:color="auto" w:fill="auto"/>
            <w:vAlign w:val="center"/>
          </w:tcPr>
          <w:p w:rsidR="000C2048" w:rsidRPr="00673D9C" w:rsidRDefault="000C2048" w:rsidP="00967E2E">
            <w:pPr>
              <w:widowControl/>
              <w:jc w:val="center"/>
              <w:rPr>
                <w:rFonts w:ascii="Times New Roman" w:hAnsi="Times New Roman" w:cs="Times New Roman"/>
                <w:b/>
                <w:color w:val="000000"/>
                <w:kern w:val="0"/>
                <w:szCs w:val="21"/>
              </w:rPr>
            </w:pPr>
            <w:r w:rsidRPr="00673D9C">
              <w:rPr>
                <w:rFonts w:ascii="Times New Roman" w:hAnsi="Times New Roman" w:cs="Times New Roman"/>
                <w:b/>
                <w:color w:val="000000"/>
                <w:kern w:val="0"/>
                <w:szCs w:val="21"/>
              </w:rPr>
              <w:t>权重</w:t>
            </w:r>
          </w:p>
        </w:tc>
        <w:tc>
          <w:tcPr>
            <w:tcW w:w="698" w:type="dxa"/>
            <w:vMerge/>
            <w:tcBorders>
              <w:top w:val="single" w:sz="4" w:space="0" w:color="auto"/>
              <w:left w:val="single" w:sz="4" w:space="0" w:color="auto"/>
              <w:bottom w:val="single" w:sz="4" w:space="0" w:color="000000"/>
              <w:right w:val="single" w:sz="4" w:space="0" w:color="auto"/>
            </w:tcBorders>
            <w:vAlign w:val="center"/>
            <w:hideMark/>
          </w:tcPr>
          <w:p w:rsidR="000C2048" w:rsidRPr="00673D9C" w:rsidRDefault="000C2048" w:rsidP="00967E2E">
            <w:pPr>
              <w:widowControl/>
              <w:jc w:val="left"/>
              <w:rPr>
                <w:rFonts w:ascii="Times New Roman" w:hAnsi="Times New Roman" w:cs="Times New Roman"/>
                <w:b/>
                <w:color w:val="000000"/>
                <w:kern w:val="0"/>
                <w:szCs w:val="21"/>
              </w:rPr>
            </w:pPr>
          </w:p>
        </w:tc>
      </w:tr>
      <w:tr w:rsidR="00673D9C" w:rsidRPr="00673D9C" w:rsidTr="00967E2E">
        <w:trPr>
          <w:trHeight w:val="918"/>
        </w:trPr>
        <w:tc>
          <w:tcPr>
            <w:tcW w:w="2575" w:type="dxa"/>
            <w:tcBorders>
              <w:top w:val="nil"/>
              <w:left w:val="single" w:sz="4" w:space="0" w:color="auto"/>
              <w:bottom w:val="single" w:sz="4" w:space="0" w:color="auto"/>
              <w:right w:val="single" w:sz="4" w:space="0" w:color="auto"/>
            </w:tcBorders>
            <w:shd w:val="clear" w:color="auto" w:fill="auto"/>
            <w:vAlign w:val="center"/>
            <w:hideMark/>
          </w:tcPr>
          <w:p w:rsidR="00673D9C" w:rsidRPr="000E75B2" w:rsidRDefault="00673D9C" w:rsidP="00673D9C">
            <w:pPr>
              <w:rPr>
                <w:rFonts w:ascii="Times New Roman" w:hAnsi="Times New Roman" w:cs="Times New Roman"/>
                <w:b/>
                <w:bCs/>
                <w:color w:val="000000" w:themeColor="text1"/>
                <w:szCs w:val="21"/>
              </w:rPr>
            </w:pPr>
            <w:r w:rsidRPr="000E75B2">
              <w:rPr>
                <w:rFonts w:ascii="Times New Roman" w:hAnsi="Times New Roman" w:cs="Times New Roman"/>
                <w:b/>
                <w:bCs/>
                <w:color w:val="000000" w:themeColor="text1"/>
                <w:szCs w:val="21"/>
              </w:rPr>
              <w:t>学习目标</w:t>
            </w:r>
            <w:r w:rsidRPr="000E75B2">
              <w:rPr>
                <w:rFonts w:ascii="Times New Roman" w:hAnsi="Times New Roman" w:cs="Times New Roman"/>
                <w:b/>
                <w:bCs/>
                <w:color w:val="000000" w:themeColor="text1"/>
                <w:szCs w:val="21"/>
              </w:rPr>
              <w:t>1</w:t>
            </w:r>
            <w:r w:rsidRPr="000E75B2">
              <w:rPr>
                <w:rFonts w:ascii="Times New Roman" w:hAnsi="Times New Roman" w:cs="Times New Roman"/>
                <w:b/>
                <w:bCs/>
                <w:color w:val="000000" w:themeColor="text1"/>
                <w:szCs w:val="21"/>
              </w:rPr>
              <w:t>：应用</w:t>
            </w:r>
            <w:r w:rsidRPr="000E75B2">
              <w:rPr>
                <w:rFonts w:ascii="Times New Roman" w:hAnsi="Times New Roman" w:cs="Times New Roman"/>
                <w:bCs/>
                <w:color w:val="000000" w:themeColor="text1"/>
                <w:szCs w:val="21"/>
              </w:rPr>
              <w:t>系统工程的理论及计算方法</w:t>
            </w:r>
            <w:r w:rsidRPr="000E75B2">
              <w:rPr>
                <w:rFonts w:ascii="Times New Roman" w:hAnsi="Times New Roman" w:cs="Times New Roman"/>
                <w:color w:val="000000" w:themeColor="text1"/>
                <w:szCs w:val="21"/>
              </w:rPr>
              <w:t>，正确</w:t>
            </w:r>
            <w:r w:rsidRPr="000E75B2">
              <w:rPr>
                <w:rFonts w:ascii="Times New Roman" w:hAnsi="Times New Roman" w:cs="Times New Roman"/>
                <w:b/>
                <w:bCs/>
                <w:color w:val="000000" w:themeColor="text1"/>
                <w:szCs w:val="21"/>
              </w:rPr>
              <w:t>设计</w:t>
            </w:r>
            <w:r w:rsidRPr="000E75B2">
              <w:rPr>
                <w:rFonts w:ascii="Times New Roman" w:hAnsi="Times New Roman" w:cs="Times New Roman"/>
                <w:bCs/>
                <w:color w:val="000000" w:themeColor="text1"/>
                <w:szCs w:val="21"/>
              </w:rPr>
              <w:t>矿井开拓及开采方案，对煤矿开采方法、采区设计、煤柱设计、通风线路设计及巷道设计等可</w:t>
            </w:r>
            <w:r w:rsidRPr="000E75B2">
              <w:rPr>
                <w:rFonts w:ascii="Times New Roman" w:hAnsi="Times New Roman" w:cs="Times New Roman"/>
                <w:bCs/>
                <w:color w:val="000000" w:themeColor="text1"/>
                <w:szCs w:val="21"/>
              </w:rPr>
              <w:lastRenderedPageBreak/>
              <w:t>提出最优的解决方案。</w:t>
            </w:r>
          </w:p>
        </w:tc>
        <w:tc>
          <w:tcPr>
            <w:tcW w:w="2707" w:type="dxa"/>
            <w:tcBorders>
              <w:top w:val="nil"/>
              <w:left w:val="nil"/>
              <w:bottom w:val="single" w:sz="4" w:space="0" w:color="auto"/>
              <w:right w:val="single" w:sz="4" w:space="0" w:color="auto"/>
            </w:tcBorders>
            <w:shd w:val="clear" w:color="auto" w:fill="auto"/>
            <w:vAlign w:val="center"/>
            <w:hideMark/>
          </w:tcPr>
          <w:p w:rsidR="00673D9C" w:rsidRPr="000E75B2" w:rsidRDefault="00673D9C" w:rsidP="00673D9C">
            <w:pPr>
              <w:widowControl/>
              <w:rPr>
                <w:rFonts w:ascii="Times New Roman" w:hAnsi="Times New Roman" w:cs="Times New Roman"/>
                <w:color w:val="000000" w:themeColor="text1"/>
                <w:kern w:val="0"/>
                <w:szCs w:val="21"/>
              </w:rPr>
            </w:pPr>
            <w:r w:rsidRPr="000E75B2">
              <w:rPr>
                <w:rFonts w:ascii="Times New Roman" w:hAnsi="Times New Roman" w:cs="Times New Roman"/>
                <w:color w:val="000000" w:themeColor="text1"/>
                <w:kern w:val="0"/>
                <w:szCs w:val="21"/>
              </w:rPr>
              <w:lastRenderedPageBreak/>
              <w:t>系统工程的核心思想</w:t>
            </w:r>
          </w:p>
          <w:p w:rsidR="00673D9C" w:rsidRPr="000E75B2" w:rsidRDefault="00673D9C" w:rsidP="00673D9C">
            <w:pPr>
              <w:widowControl/>
              <w:rPr>
                <w:rFonts w:ascii="Times New Roman" w:hAnsi="Times New Roman" w:cs="Times New Roman"/>
                <w:color w:val="000000" w:themeColor="text1"/>
                <w:kern w:val="0"/>
                <w:szCs w:val="21"/>
              </w:rPr>
            </w:pPr>
            <w:r w:rsidRPr="000E75B2">
              <w:rPr>
                <w:rFonts w:ascii="Times New Roman" w:hAnsi="Times New Roman" w:cs="Times New Roman"/>
                <w:color w:val="000000" w:themeColor="text1"/>
                <w:kern w:val="0"/>
                <w:szCs w:val="21"/>
              </w:rPr>
              <w:t>线性规划及其在采矿中的应用</w:t>
            </w:r>
          </w:p>
          <w:p w:rsidR="00673D9C" w:rsidRPr="000E75B2" w:rsidRDefault="00673D9C" w:rsidP="00673D9C">
            <w:pPr>
              <w:widowControl/>
              <w:rPr>
                <w:rFonts w:ascii="Times New Roman" w:hAnsi="Times New Roman" w:cs="Times New Roman"/>
                <w:color w:val="000000" w:themeColor="text1"/>
                <w:kern w:val="0"/>
                <w:szCs w:val="21"/>
              </w:rPr>
            </w:pPr>
            <w:r w:rsidRPr="000E75B2">
              <w:rPr>
                <w:rFonts w:ascii="Times New Roman" w:hAnsi="Times New Roman" w:cs="Times New Roman"/>
                <w:color w:val="000000" w:themeColor="text1"/>
                <w:kern w:val="0"/>
                <w:szCs w:val="21"/>
              </w:rPr>
              <w:t>最短路径问题</w:t>
            </w:r>
          </w:p>
          <w:p w:rsidR="00673D9C" w:rsidRPr="000E75B2" w:rsidRDefault="00673D9C" w:rsidP="00673D9C">
            <w:pPr>
              <w:widowControl/>
              <w:rPr>
                <w:rFonts w:ascii="Times New Roman" w:hAnsi="Times New Roman" w:cs="Times New Roman"/>
                <w:color w:val="000000" w:themeColor="text1"/>
                <w:kern w:val="0"/>
                <w:szCs w:val="21"/>
              </w:rPr>
            </w:pPr>
            <w:r w:rsidRPr="000E75B2">
              <w:rPr>
                <w:rFonts w:ascii="Times New Roman" w:hAnsi="Times New Roman" w:cs="Times New Roman"/>
                <w:color w:val="000000" w:themeColor="text1"/>
                <w:kern w:val="0"/>
                <w:szCs w:val="21"/>
              </w:rPr>
              <w:t>关联矩阵法</w:t>
            </w:r>
          </w:p>
          <w:p w:rsidR="00673D9C" w:rsidRPr="000E75B2" w:rsidRDefault="00673D9C" w:rsidP="00673D9C">
            <w:pPr>
              <w:widowControl/>
              <w:rPr>
                <w:rFonts w:ascii="Times New Roman" w:hAnsi="Times New Roman" w:cs="Times New Roman"/>
                <w:color w:val="000000" w:themeColor="text1"/>
                <w:kern w:val="0"/>
                <w:szCs w:val="21"/>
              </w:rPr>
            </w:pPr>
            <w:r w:rsidRPr="000E75B2">
              <w:rPr>
                <w:rFonts w:ascii="Times New Roman" w:hAnsi="Times New Roman" w:cs="Times New Roman"/>
                <w:color w:val="000000" w:themeColor="text1"/>
                <w:kern w:val="0"/>
                <w:szCs w:val="21"/>
              </w:rPr>
              <w:t>层次分析法</w:t>
            </w:r>
          </w:p>
        </w:tc>
        <w:tc>
          <w:tcPr>
            <w:tcW w:w="813" w:type="dxa"/>
            <w:tcBorders>
              <w:top w:val="nil"/>
              <w:left w:val="nil"/>
              <w:bottom w:val="single" w:sz="4" w:space="0" w:color="auto"/>
              <w:right w:val="single" w:sz="4" w:space="0" w:color="auto"/>
            </w:tcBorders>
            <w:shd w:val="clear" w:color="auto" w:fill="auto"/>
            <w:noWrap/>
            <w:vAlign w:val="center"/>
            <w:hideMark/>
          </w:tcPr>
          <w:p w:rsidR="00673D9C" w:rsidRPr="00673D9C" w:rsidRDefault="0069314D" w:rsidP="00673D9C">
            <w:pPr>
              <w:widowControl/>
              <w:jc w:val="center"/>
              <w:rPr>
                <w:rFonts w:ascii="Times New Roman" w:eastAsia="MS Gothic" w:hAnsi="Times New Roman" w:cs="Times New Roman"/>
                <w:color w:val="000000"/>
                <w:kern w:val="0"/>
                <w:szCs w:val="21"/>
              </w:rPr>
            </w:pPr>
            <w:r>
              <w:rPr>
                <w:rFonts w:ascii="Times New Roman" w:hAnsi="Times New Roman" w:cs="Times New Roman" w:hint="eastAsia"/>
                <w:color w:val="000000"/>
                <w:kern w:val="0"/>
                <w:szCs w:val="21"/>
              </w:rPr>
              <w:t>40</w:t>
            </w:r>
            <w:r w:rsidR="00673D9C" w:rsidRPr="00673D9C">
              <w:rPr>
                <w:rFonts w:ascii="Times New Roman" w:hAnsi="Times New Roman" w:cs="Times New Roman"/>
                <w:color w:val="000000"/>
                <w:kern w:val="0"/>
                <w:szCs w:val="21"/>
              </w:rPr>
              <w:t>%</w:t>
            </w:r>
          </w:p>
        </w:tc>
        <w:tc>
          <w:tcPr>
            <w:tcW w:w="813" w:type="dxa"/>
            <w:tcBorders>
              <w:top w:val="single" w:sz="4" w:space="0" w:color="auto"/>
              <w:left w:val="nil"/>
              <w:bottom w:val="single" w:sz="4" w:space="0" w:color="auto"/>
              <w:right w:val="single" w:sz="4" w:space="0" w:color="auto"/>
            </w:tcBorders>
            <w:shd w:val="clear" w:color="auto" w:fill="auto"/>
            <w:noWrap/>
            <w:vAlign w:val="center"/>
            <w:hideMark/>
          </w:tcPr>
          <w:p w:rsidR="00673D9C" w:rsidRPr="00673D9C" w:rsidRDefault="0069314D" w:rsidP="00673D9C">
            <w:pPr>
              <w:widowControl/>
              <w:jc w:val="center"/>
              <w:rPr>
                <w:rFonts w:ascii="Times New Roman" w:eastAsia="MS Gothic" w:hAnsi="Times New Roman" w:cs="Times New Roman"/>
                <w:color w:val="000000"/>
                <w:kern w:val="0"/>
                <w:szCs w:val="21"/>
              </w:rPr>
            </w:pPr>
            <w:r>
              <w:rPr>
                <w:rFonts w:ascii="Times New Roman" w:hAnsi="Times New Roman" w:cs="Times New Roman" w:hint="eastAsia"/>
                <w:color w:val="000000"/>
                <w:kern w:val="0"/>
                <w:szCs w:val="21"/>
              </w:rPr>
              <w:t>20</w:t>
            </w:r>
            <w:r w:rsidR="00673D9C" w:rsidRPr="00673D9C">
              <w:rPr>
                <w:rFonts w:ascii="Times New Roman" w:hAnsi="Times New Roman" w:cs="Times New Roman"/>
                <w:color w:val="000000"/>
                <w:kern w:val="0"/>
                <w:szCs w:val="21"/>
              </w:rPr>
              <w:t>%</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673D9C" w:rsidRPr="00673D9C" w:rsidRDefault="0069314D" w:rsidP="00673D9C">
            <w:pPr>
              <w:widowControl/>
              <w:jc w:val="center"/>
              <w:rPr>
                <w:rFonts w:ascii="Times New Roman" w:eastAsia="MS Gothic" w:hAnsi="Times New Roman" w:cs="Times New Roman"/>
                <w:color w:val="000000"/>
                <w:kern w:val="0"/>
                <w:szCs w:val="21"/>
              </w:rPr>
            </w:pPr>
            <w:r>
              <w:rPr>
                <w:rFonts w:ascii="Times New Roman" w:hAnsi="Times New Roman" w:cs="Times New Roman" w:hint="eastAsia"/>
                <w:color w:val="000000"/>
                <w:kern w:val="0"/>
                <w:szCs w:val="21"/>
              </w:rPr>
              <w:t>5</w:t>
            </w:r>
            <w:r w:rsidR="00673D9C" w:rsidRPr="00673D9C">
              <w:rPr>
                <w:rFonts w:ascii="Times New Roman" w:hAnsi="Times New Roman" w:cs="Times New Roman"/>
                <w:color w:val="000000"/>
                <w:kern w:val="0"/>
                <w:szCs w:val="21"/>
              </w:rPr>
              <w:t>%</w:t>
            </w:r>
          </w:p>
        </w:tc>
        <w:tc>
          <w:tcPr>
            <w:tcW w:w="698" w:type="dxa"/>
            <w:tcBorders>
              <w:top w:val="nil"/>
              <w:left w:val="nil"/>
              <w:bottom w:val="single" w:sz="4" w:space="0" w:color="auto"/>
              <w:right w:val="single" w:sz="4" w:space="0" w:color="auto"/>
            </w:tcBorders>
            <w:shd w:val="clear" w:color="auto" w:fill="auto"/>
            <w:noWrap/>
            <w:vAlign w:val="center"/>
            <w:hideMark/>
          </w:tcPr>
          <w:p w:rsidR="00673D9C" w:rsidRPr="00673D9C" w:rsidRDefault="0069314D" w:rsidP="00673D9C">
            <w:pPr>
              <w:widowControl/>
              <w:jc w:val="center"/>
              <w:rPr>
                <w:rFonts w:ascii="Times New Roman" w:hAnsi="Times New Roman" w:cs="Times New Roman"/>
                <w:color w:val="000000"/>
                <w:kern w:val="0"/>
                <w:szCs w:val="21"/>
              </w:rPr>
            </w:pPr>
            <w:r>
              <w:rPr>
                <w:rFonts w:ascii="Times New Roman" w:hAnsi="Times New Roman" w:cs="Times New Roman" w:hint="eastAsia"/>
                <w:color w:val="000000"/>
                <w:kern w:val="0"/>
                <w:szCs w:val="21"/>
              </w:rPr>
              <w:t>6</w:t>
            </w:r>
            <w:r w:rsidR="00673D9C" w:rsidRPr="00673D9C">
              <w:rPr>
                <w:rFonts w:ascii="Times New Roman" w:hAnsi="Times New Roman" w:cs="Times New Roman"/>
                <w:color w:val="000000"/>
                <w:kern w:val="0"/>
                <w:szCs w:val="21"/>
              </w:rPr>
              <w:t>5%</w:t>
            </w:r>
          </w:p>
        </w:tc>
      </w:tr>
      <w:tr w:rsidR="00673D9C" w:rsidRPr="00673D9C" w:rsidTr="00967E2E">
        <w:trPr>
          <w:trHeight w:val="1033"/>
        </w:trPr>
        <w:tc>
          <w:tcPr>
            <w:tcW w:w="2575" w:type="dxa"/>
            <w:tcBorders>
              <w:top w:val="nil"/>
              <w:left w:val="single" w:sz="4" w:space="0" w:color="auto"/>
              <w:bottom w:val="single" w:sz="4" w:space="0" w:color="auto"/>
              <w:right w:val="single" w:sz="4" w:space="0" w:color="auto"/>
            </w:tcBorders>
            <w:shd w:val="clear" w:color="auto" w:fill="auto"/>
            <w:vAlign w:val="center"/>
            <w:hideMark/>
          </w:tcPr>
          <w:p w:rsidR="00673D9C" w:rsidRPr="000E75B2" w:rsidRDefault="00673D9C" w:rsidP="00673D9C">
            <w:pPr>
              <w:rPr>
                <w:rFonts w:ascii="Times New Roman" w:hAnsi="Times New Roman" w:cs="Times New Roman"/>
                <w:b/>
                <w:bCs/>
                <w:color w:val="000000" w:themeColor="text1"/>
                <w:szCs w:val="21"/>
              </w:rPr>
            </w:pPr>
            <w:r w:rsidRPr="000E75B2">
              <w:rPr>
                <w:rFonts w:ascii="Times New Roman" w:hAnsi="Times New Roman" w:cs="Times New Roman"/>
                <w:b/>
                <w:bCs/>
                <w:color w:val="000000" w:themeColor="text1"/>
                <w:szCs w:val="21"/>
              </w:rPr>
              <w:t>学习目标</w:t>
            </w:r>
            <w:r w:rsidRPr="000E75B2">
              <w:rPr>
                <w:rFonts w:ascii="Times New Roman" w:hAnsi="Times New Roman" w:cs="Times New Roman"/>
                <w:b/>
                <w:bCs/>
                <w:color w:val="000000" w:themeColor="text1"/>
                <w:szCs w:val="21"/>
              </w:rPr>
              <w:t>2</w:t>
            </w:r>
            <w:r w:rsidRPr="000E75B2">
              <w:rPr>
                <w:rFonts w:ascii="Times New Roman" w:hAnsi="Times New Roman" w:cs="Times New Roman"/>
                <w:b/>
                <w:bCs/>
                <w:color w:val="000000" w:themeColor="text1"/>
                <w:szCs w:val="21"/>
              </w:rPr>
              <w:t>：</w:t>
            </w:r>
            <w:r w:rsidRPr="000E75B2">
              <w:rPr>
                <w:rFonts w:ascii="Times New Roman" w:hAnsi="Times New Roman" w:cs="Times New Roman"/>
                <w:color w:val="000000" w:themeColor="text1"/>
                <w:szCs w:val="21"/>
              </w:rPr>
              <w:t>正确</w:t>
            </w:r>
            <w:r w:rsidRPr="000E75B2">
              <w:rPr>
                <w:rFonts w:ascii="Times New Roman" w:hAnsi="Times New Roman" w:cs="Times New Roman"/>
                <w:b/>
                <w:color w:val="000000" w:themeColor="text1"/>
                <w:szCs w:val="21"/>
              </w:rPr>
              <w:t>分析和评价</w:t>
            </w:r>
            <w:r w:rsidRPr="000E75B2">
              <w:rPr>
                <w:rFonts w:ascii="Times New Roman" w:hAnsi="Times New Roman" w:cs="Times New Roman"/>
                <w:color w:val="000000" w:themeColor="text1"/>
                <w:szCs w:val="21"/>
              </w:rPr>
              <w:t>煤矿开采过程中的费用、效益等动态的经济变化过程，可对各种方案进行经济性、社会性预测，给出最佳的经济、社会效益分析结论。</w:t>
            </w:r>
          </w:p>
        </w:tc>
        <w:tc>
          <w:tcPr>
            <w:tcW w:w="2707" w:type="dxa"/>
            <w:tcBorders>
              <w:top w:val="nil"/>
              <w:left w:val="nil"/>
              <w:bottom w:val="single" w:sz="4" w:space="0" w:color="auto"/>
              <w:right w:val="single" w:sz="4" w:space="0" w:color="auto"/>
            </w:tcBorders>
            <w:shd w:val="clear" w:color="auto" w:fill="auto"/>
            <w:noWrap/>
            <w:vAlign w:val="center"/>
            <w:hideMark/>
          </w:tcPr>
          <w:p w:rsidR="00673D9C" w:rsidRPr="000E75B2" w:rsidRDefault="00673D9C" w:rsidP="00673D9C">
            <w:pPr>
              <w:widowControl/>
              <w:rPr>
                <w:rFonts w:ascii="Times New Roman" w:hAnsi="Times New Roman" w:cs="Times New Roman"/>
                <w:color w:val="000000" w:themeColor="text1"/>
                <w:kern w:val="0"/>
                <w:szCs w:val="21"/>
              </w:rPr>
            </w:pPr>
            <w:r w:rsidRPr="000E75B2">
              <w:rPr>
                <w:rFonts w:ascii="Times New Roman" w:hAnsi="Times New Roman" w:cs="Times New Roman"/>
                <w:color w:val="000000" w:themeColor="text1"/>
                <w:kern w:val="0"/>
                <w:szCs w:val="21"/>
              </w:rPr>
              <w:t>费用</w:t>
            </w:r>
            <w:r w:rsidRPr="000E75B2">
              <w:rPr>
                <w:rFonts w:ascii="Times New Roman" w:hAnsi="Times New Roman" w:cs="Times New Roman"/>
                <w:color w:val="000000" w:themeColor="text1"/>
                <w:kern w:val="0"/>
                <w:szCs w:val="21"/>
              </w:rPr>
              <w:t>-</w:t>
            </w:r>
            <w:r w:rsidRPr="000E75B2">
              <w:rPr>
                <w:rFonts w:ascii="Times New Roman" w:hAnsi="Times New Roman" w:cs="Times New Roman"/>
                <w:color w:val="000000" w:themeColor="text1"/>
                <w:kern w:val="0"/>
                <w:szCs w:val="21"/>
              </w:rPr>
              <w:t>效益分析法</w:t>
            </w:r>
          </w:p>
          <w:p w:rsidR="00673D9C" w:rsidRPr="000E75B2" w:rsidRDefault="00673D9C" w:rsidP="00673D9C">
            <w:pPr>
              <w:widowControl/>
              <w:rPr>
                <w:rFonts w:ascii="Times New Roman" w:hAnsi="Times New Roman" w:cs="Times New Roman"/>
                <w:color w:val="000000" w:themeColor="text1"/>
                <w:kern w:val="0"/>
                <w:szCs w:val="21"/>
              </w:rPr>
            </w:pPr>
            <w:r w:rsidRPr="000E75B2">
              <w:rPr>
                <w:rFonts w:ascii="Times New Roman" w:hAnsi="Times New Roman" w:cs="Times New Roman"/>
                <w:color w:val="000000" w:themeColor="text1"/>
                <w:kern w:val="0"/>
                <w:szCs w:val="21"/>
              </w:rPr>
              <w:t>最短路问题的设备更新</w:t>
            </w:r>
          </w:p>
          <w:p w:rsidR="00673D9C" w:rsidRPr="000E75B2" w:rsidRDefault="00673D9C" w:rsidP="00673D9C">
            <w:pPr>
              <w:widowControl/>
              <w:rPr>
                <w:rFonts w:ascii="Times New Roman" w:hAnsi="Times New Roman" w:cs="Times New Roman"/>
                <w:color w:val="000000" w:themeColor="text1"/>
                <w:kern w:val="0"/>
                <w:szCs w:val="21"/>
              </w:rPr>
            </w:pPr>
          </w:p>
        </w:tc>
        <w:tc>
          <w:tcPr>
            <w:tcW w:w="813" w:type="dxa"/>
            <w:tcBorders>
              <w:top w:val="nil"/>
              <w:left w:val="nil"/>
              <w:bottom w:val="single" w:sz="4" w:space="0" w:color="auto"/>
              <w:right w:val="single" w:sz="4" w:space="0" w:color="auto"/>
            </w:tcBorders>
            <w:shd w:val="clear" w:color="auto" w:fill="auto"/>
            <w:noWrap/>
            <w:vAlign w:val="center"/>
            <w:hideMark/>
          </w:tcPr>
          <w:p w:rsidR="00673D9C" w:rsidRPr="00673D9C" w:rsidRDefault="0069314D" w:rsidP="00673D9C">
            <w:pPr>
              <w:widowControl/>
              <w:jc w:val="center"/>
              <w:rPr>
                <w:rFonts w:ascii="Times New Roman" w:eastAsia="MS Gothic" w:hAnsi="Times New Roman" w:cs="Times New Roman"/>
                <w:color w:val="000000"/>
                <w:kern w:val="0"/>
                <w:szCs w:val="21"/>
              </w:rPr>
            </w:pPr>
            <w:r>
              <w:rPr>
                <w:rFonts w:ascii="Times New Roman" w:hAnsi="Times New Roman" w:cs="Times New Roman" w:hint="eastAsia"/>
                <w:color w:val="000000"/>
                <w:kern w:val="0"/>
                <w:szCs w:val="21"/>
              </w:rPr>
              <w:t>20</w:t>
            </w:r>
            <w:r w:rsidR="00673D9C" w:rsidRPr="00673D9C">
              <w:rPr>
                <w:rFonts w:ascii="Times New Roman" w:hAnsi="Times New Roman" w:cs="Times New Roman"/>
                <w:color w:val="000000"/>
                <w:kern w:val="0"/>
                <w:szCs w:val="21"/>
              </w:rPr>
              <w:t>%</w:t>
            </w:r>
          </w:p>
        </w:tc>
        <w:tc>
          <w:tcPr>
            <w:tcW w:w="813" w:type="dxa"/>
            <w:tcBorders>
              <w:top w:val="nil"/>
              <w:left w:val="nil"/>
              <w:bottom w:val="single" w:sz="4" w:space="0" w:color="auto"/>
              <w:right w:val="single" w:sz="4" w:space="0" w:color="auto"/>
            </w:tcBorders>
            <w:shd w:val="clear" w:color="auto" w:fill="auto"/>
            <w:noWrap/>
            <w:vAlign w:val="center"/>
            <w:hideMark/>
          </w:tcPr>
          <w:p w:rsidR="00673D9C" w:rsidRPr="00673D9C" w:rsidRDefault="0069314D" w:rsidP="00673D9C">
            <w:pPr>
              <w:widowControl/>
              <w:jc w:val="center"/>
              <w:rPr>
                <w:rFonts w:ascii="Times New Roman" w:eastAsia="MS Gothic" w:hAnsi="Times New Roman" w:cs="Times New Roman"/>
                <w:color w:val="000000"/>
                <w:kern w:val="0"/>
                <w:szCs w:val="21"/>
              </w:rPr>
            </w:pPr>
            <w:r>
              <w:rPr>
                <w:rFonts w:ascii="Times New Roman" w:hAnsi="Times New Roman" w:cs="Times New Roman" w:hint="eastAsia"/>
                <w:color w:val="000000"/>
                <w:kern w:val="0"/>
                <w:szCs w:val="21"/>
              </w:rPr>
              <w:t>10</w:t>
            </w:r>
            <w:r w:rsidR="00673D9C" w:rsidRPr="00673D9C">
              <w:rPr>
                <w:rFonts w:ascii="Times New Roman" w:hAnsi="Times New Roman" w:cs="Times New Roman"/>
                <w:color w:val="000000"/>
                <w:kern w:val="0"/>
                <w:szCs w:val="21"/>
              </w:rPr>
              <w:t>%</w:t>
            </w:r>
          </w:p>
        </w:tc>
        <w:tc>
          <w:tcPr>
            <w:tcW w:w="814" w:type="dxa"/>
            <w:tcBorders>
              <w:top w:val="nil"/>
              <w:left w:val="nil"/>
              <w:bottom w:val="single" w:sz="4" w:space="0" w:color="auto"/>
              <w:right w:val="single" w:sz="4" w:space="0" w:color="auto"/>
            </w:tcBorders>
            <w:shd w:val="clear" w:color="auto" w:fill="auto"/>
            <w:noWrap/>
            <w:vAlign w:val="center"/>
            <w:hideMark/>
          </w:tcPr>
          <w:p w:rsidR="00673D9C" w:rsidRPr="00673D9C" w:rsidRDefault="00673D9C" w:rsidP="00673D9C">
            <w:pPr>
              <w:widowControl/>
              <w:jc w:val="center"/>
              <w:rPr>
                <w:rFonts w:ascii="Times New Roman" w:eastAsia="MS Gothic" w:hAnsi="Times New Roman" w:cs="Times New Roman"/>
                <w:color w:val="000000"/>
                <w:kern w:val="0"/>
                <w:szCs w:val="21"/>
              </w:rPr>
            </w:pPr>
            <w:r w:rsidRPr="00673D9C">
              <w:rPr>
                <w:rFonts w:ascii="Times New Roman" w:hAnsi="Times New Roman" w:cs="Times New Roman"/>
                <w:color w:val="000000"/>
                <w:kern w:val="0"/>
                <w:szCs w:val="21"/>
              </w:rPr>
              <w:t>5%</w:t>
            </w:r>
          </w:p>
        </w:tc>
        <w:tc>
          <w:tcPr>
            <w:tcW w:w="698" w:type="dxa"/>
            <w:tcBorders>
              <w:top w:val="nil"/>
              <w:left w:val="nil"/>
              <w:bottom w:val="single" w:sz="4" w:space="0" w:color="auto"/>
              <w:right w:val="single" w:sz="4" w:space="0" w:color="auto"/>
            </w:tcBorders>
            <w:shd w:val="clear" w:color="auto" w:fill="auto"/>
            <w:noWrap/>
            <w:vAlign w:val="center"/>
            <w:hideMark/>
          </w:tcPr>
          <w:p w:rsidR="00673D9C" w:rsidRPr="00673D9C" w:rsidRDefault="0069314D" w:rsidP="0069314D">
            <w:pPr>
              <w:widowControl/>
              <w:jc w:val="center"/>
              <w:rPr>
                <w:rFonts w:ascii="Times New Roman" w:hAnsi="Times New Roman" w:cs="Times New Roman"/>
                <w:color w:val="000000"/>
                <w:kern w:val="0"/>
                <w:szCs w:val="21"/>
              </w:rPr>
            </w:pPr>
            <w:r>
              <w:rPr>
                <w:rFonts w:ascii="Times New Roman" w:hAnsi="Times New Roman" w:cs="Times New Roman" w:hint="eastAsia"/>
                <w:color w:val="000000"/>
                <w:kern w:val="0"/>
                <w:szCs w:val="21"/>
              </w:rPr>
              <w:t>35</w:t>
            </w:r>
            <w:r w:rsidR="00673D9C" w:rsidRPr="00673D9C">
              <w:rPr>
                <w:rFonts w:ascii="Times New Roman" w:hAnsi="Times New Roman" w:cs="Times New Roman"/>
                <w:color w:val="000000"/>
                <w:kern w:val="0"/>
                <w:szCs w:val="21"/>
              </w:rPr>
              <w:t>%</w:t>
            </w:r>
          </w:p>
        </w:tc>
      </w:tr>
      <w:tr w:rsidR="00115B4F" w:rsidRPr="00673D9C" w:rsidTr="00BB7C6C">
        <w:trPr>
          <w:trHeight w:val="302"/>
        </w:trPr>
        <w:tc>
          <w:tcPr>
            <w:tcW w:w="5282" w:type="dxa"/>
            <w:gridSpan w:val="2"/>
            <w:tcBorders>
              <w:top w:val="nil"/>
              <w:left w:val="single" w:sz="4" w:space="0" w:color="auto"/>
              <w:bottom w:val="single" w:sz="4" w:space="0" w:color="auto"/>
              <w:right w:val="single" w:sz="4" w:space="0" w:color="auto"/>
            </w:tcBorders>
            <w:shd w:val="clear" w:color="auto" w:fill="auto"/>
            <w:noWrap/>
            <w:vAlign w:val="center"/>
            <w:hideMark/>
          </w:tcPr>
          <w:p w:rsidR="00115B4F" w:rsidRPr="00673D9C" w:rsidRDefault="00115B4F" w:rsidP="00115B4F">
            <w:pPr>
              <w:widowControl/>
              <w:jc w:val="center"/>
              <w:rPr>
                <w:rFonts w:ascii="Times New Roman" w:hAnsi="Times New Roman" w:cs="Times New Roman" w:hint="eastAsia"/>
                <w:color w:val="000000"/>
                <w:kern w:val="0"/>
                <w:szCs w:val="21"/>
              </w:rPr>
            </w:pPr>
            <w:r>
              <w:rPr>
                <w:rFonts w:ascii="Times New Roman" w:hAnsi="Times New Roman" w:cs="Times New Roman" w:hint="eastAsia"/>
                <w:color w:val="000000"/>
                <w:kern w:val="0"/>
                <w:szCs w:val="21"/>
              </w:rPr>
              <w:t>合计</w:t>
            </w:r>
          </w:p>
        </w:tc>
        <w:tc>
          <w:tcPr>
            <w:tcW w:w="813" w:type="dxa"/>
            <w:tcBorders>
              <w:top w:val="nil"/>
              <w:left w:val="nil"/>
              <w:bottom w:val="single" w:sz="4" w:space="0" w:color="auto"/>
              <w:right w:val="single" w:sz="4" w:space="0" w:color="auto"/>
            </w:tcBorders>
            <w:shd w:val="clear" w:color="auto" w:fill="auto"/>
            <w:noWrap/>
            <w:vAlign w:val="center"/>
            <w:hideMark/>
          </w:tcPr>
          <w:p w:rsidR="00115B4F" w:rsidRPr="00673D9C" w:rsidRDefault="00115B4F" w:rsidP="00673D9C">
            <w:pPr>
              <w:widowControl/>
              <w:jc w:val="center"/>
              <w:rPr>
                <w:rFonts w:ascii="Times New Roman" w:hAnsi="Times New Roman" w:cs="Times New Roman"/>
                <w:color w:val="000000"/>
                <w:kern w:val="0"/>
                <w:szCs w:val="21"/>
              </w:rPr>
            </w:pPr>
            <w:r>
              <w:rPr>
                <w:rFonts w:ascii="Times New Roman" w:hAnsi="Times New Roman" w:cs="Times New Roman" w:hint="eastAsia"/>
                <w:color w:val="000000"/>
                <w:kern w:val="0"/>
                <w:szCs w:val="21"/>
              </w:rPr>
              <w:t>6</w:t>
            </w:r>
            <w:r w:rsidRPr="00673D9C">
              <w:rPr>
                <w:rFonts w:ascii="Times New Roman" w:hAnsi="Times New Roman" w:cs="Times New Roman"/>
                <w:color w:val="000000"/>
                <w:kern w:val="0"/>
                <w:szCs w:val="21"/>
              </w:rPr>
              <w:t>0%</w:t>
            </w:r>
          </w:p>
        </w:tc>
        <w:tc>
          <w:tcPr>
            <w:tcW w:w="813" w:type="dxa"/>
            <w:tcBorders>
              <w:top w:val="nil"/>
              <w:left w:val="nil"/>
              <w:bottom w:val="single" w:sz="4" w:space="0" w:color="auto"/>
              <w:right w:val="single" w:sz="4" w:space="0" w:color="auto"/>
            </w:tcBorders>
            <w:shd w:val="clear" w:color="auto" w:fill="auto"/>
            <w:noWrap/>
            <w:vAlign w:val="center"/>
          </w:tcPr>
          <w:p w:rsidR="00115B4F" w:rsidRPr="00673D9C" w:rsidRDefault="00115B4F" w:rsidP="00673D9C">
            <w:pPr>
              <w:widowControl/>
              <w:jc w:val="center"/>
              <w:rPr>
                <w:rFonts w:ascii="Times New Roman" w:hAnsi="Times New Roman" w:cs="Times New Roman"/>
                <w:color w:val="000000"/>
                <w:kern w:val="0"/>
                <w:szCs w:val="21"/>
              </w:rPr>
            </w:pPr>
            <w:r>
              <w:rPr>
                <w:rFonts w:ascii="Times New Roman" w:hAnsi="Times New Roman" w:cs="Times New Roman" w:hint="eastAsia"/>
                <w:color w:val="000000"/>
                <w:kern w:val="0"/>
                <w:szCs w:val="21"/>
              </w:rPr>
              <w:t>3</w:t>
            </w:r>
            <w:r w:rsidRPr="00673D9C">
              <w:rPr>
                <w:rFonts w:ascii="Times New Roman" w:hAnsi="Times New Roman" w:cs="Times New Roman"/>
                <w:color w:val="000000"/>
                <w:kern w:val="0"/>
                <w:szCs w:val="21"/>
              </w:rPr>
              <w:t>0%</w:t>
            </w:r>
          </w:p>
        </w:tc>
        <w:tc>
          <w:tcPr>
            <w:tcW w:w="814" w:type="dxa"/>
            <w:tcBorders>
              <w:top w:val="nil"/>
              <w:left w:val="nil"/>
              <w:bottom w:val="single" w:sz="4" w:space="0" w:color="auto"/>
              <w:right w:val="single" w:sz="4" w:space="0" w:color="auto"/>
            </w:tcBorders>
            <w:shd w:val="clear" w:color="auto" w:fill="auto"/>
            <w:noWrap/>
            <w:vAlign w:val="center"/>
          </w:tcPr>
          <w:p w:rsidR="00115B4F" w:rsidRPr="00673D9C" w:rsidRDefault="00115B4F" w:rsidP="00673D9C">
            <w:pPr>
              <w:widowControl/>
              <w:jc w:val="center"/>
              <w:rPr>
                <w:rFonts w:ascii="Times New Roman" w:hAnsi="Times New Roman" w:cs="Times New Roman"/>
                <w:color w:val="000000"/>
                <w:kern w:val="0"/>
                <w:szCs w:val="21"/>
              </w:rPr>
            </w:pPr>
            <w:r>
              <w:rPr>
                <w:rFonts w:ascii="Times New Roman" w:hAnsi="Times New Roman" w:cs="Times New Roman" w:hint="eastAsia"/>
                <w:color w:val="000000"/>
                <w:kern w:val="0"/>
                <w:szCs w:val="21"/>
              </w:rPr>
              <w:t>1</w:t>
            </w:r>
            <w:r w:rsidRPr="00673D9C">
              <w:rPr>
                <w:rFonts w:ascii="Times New Roman" w:hAnsi="Times New Roman" w:cs="Times New Roman"/>
                <w:color w:val="000000"/>
                <w:kern w:val="0"/>
                <w:szCs w:val="21"/>
              </w:rPr>
              <w:t>0%</w:t>
            </w:r>
          </w:p>
        </w:tc>
        <w:tc>
          <w:tcPr>
            <w:tcW w:w="69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rsidR="00115B4F" w:rsidRPr="00673D9C" w:rsidRDefault="00115B4F" w:rsidP="00673D9C">
            <w:pPr>
              <w:widowControl/>
              <w:jc w:val="center"/>
              <w:rPr>
                <w:rFonts w:ascii="Times New Roman" w:hAnsi="Times New Roman" w:cs="Times New Roman"/>
                <w:color w:val="000000"/>
                <w:kern w:val="0"/>
                <w:szCs w:val="21"/>
              </w:rPr>
            </w:pPr>
            <w:r w:rsidRPr="00673D9C">
              <w:rPr>
                <w:rFonts w:ascii="Times New Roman" w:hAnsi="Times New Roman" w:cs="Times New Roman"/>
                <w:color w:val="000000"/>
                <w:kern w:val="0"/>
                <w:szCs w:val="21"/>
              </w:rPr>
              <w:t>100%</w:t>
            </w:r>
          </w:p>
        </w:tc>
      </w:tr>
    </w:tbl>
    <w:p w:rsidR="0069314D" w:rsidRPr="0069314D" w:rsidRDefault="0069314D" w:rsidP="0069314D">
      <w:pPr>
        <w:spacing w:line="360" w:lineRule="auto"/>
        <w:rPr>
          <w:rFonts w:ascii="微软雅黑" w:eastAsia="微软雅黑" w:hAnsi="微软雅黑" w:cs="Times New Roman"/>
          <w:color w:val="000000" w:themeColor="text1"/>
          <w:sz w:val="28"/>
          <w:szCs w:val="28"/>
        </w:rPr>
      </w:pPr>
      <w:r w:rsidRPr="0069314D">
        <w:rPr>
          <w:rFonts w:ascii="微软雅黑" w:eastAsia="微软雅黑" w:hAnsi="微软雅黑" w:cs="Times New Roman" w:hint="eastAsia"/>
          <w:color w:val="000000" w:themeColor="text1"/>
          <w:sz w:val="28"/>
          <w:szCs w:val="28"/>
        </w:rPr>
        <w:t>六、课程持续改进</w:t>
      </w:r>
    </w:p>
    <w:p w:rsidR="0069314D" w:rsidRPr="0069314D" w:rsidRDefault="0069314D" w:rsidP="0069314D">
      <w:pPr>
        <w:autoSpaceDE w:val="0"/>
        <w:autoSpaceDN w:val="0"/>
        <w:adjustRightInd w:val="0"/>
        <w:jc w:val="left"/>
        <w:rPr>
          <w:rFonts w:ascii="Times New Roman" w:eastAsia="宋体" w:hAnsi="宋体" w:cs="Times New Roman"/>
          <w:color w:val="000000" w:themeColor="text1"/>
          <w:kern w:val="0"/>
          <w:sz w:val="24"/>
        </w:rPr>
      </w:pPr>
      <w:r w:rsidRPr="0069314D">
        <w:rPr>
          <w:rFonts w:ascii="Times New Roman" w:eastAsia="宋体" w:hAnsi="Calibri" w:cs="Times New Roman"/>
          <w:color w:val="000000" w:themeColor="text1"/>
          <w:kern w:val="0"/>
          <w:sz w:val="24"/>
        </w:rPr>
        <w:t xml:space="preserve">    </w:t>
      </w:r>
      <w:r w:rsidRPr="0069314D">
        <w:rPr>
          <w:rFonts w:ascii="Times New Roman" w:eastAsia="宋体" w:hAnsi="宋体" w:cs="Times New Roman"/>
          <w:color w:val="000000" w:themeColor="text1"/>
          <w:kern w:val="0"/>
          <w:sz w:val="24"/>
        </w:rPr>
        <w:t>结合工程认证的课程达成度评价表内容</w:t>
      </w:r>
      <w:r w:rsidRPr="0069314D">
        <w:rPr>
          <w:rFonts w:ascii="Times New Roman" w:eastAsia="宋体" w:hAnsi="宋体" w:cs="Times New Roman" w:hint="eastAsia"/>
          <w:color w:val="000000" w:themeColor="text1"/>
          <w:kern w:val="0"/>
          <w:sz w:val="24"/>
        </w:rPr>
        <w:t>，《</w:t>
      </w:r>
      <w:r>
        <w:rPr>
          <w:rFonts w:ascii="Times New Roman" w:eastAsia="宋体" w:hAnsi="宋体" w:cs="Times New Roman" w:hint="eastAsia"/>
          <w:color w:val="000000" w:themeColor="text1"/>
          <w:kern w:val="0"/>
          <w:sz w:val="24"/>
        </w:rPr>
        <w:t>采矿系统工程</w:t>
      </w:r>
      <w:r w:rsidRPr="0069314D">
        <w:rPr>
          <w:rFonts w:ascii="Times New Roman" w:eastAsia="宋体" w:hAnsi="宋体" w:cs="Times New Roman" w:hint="eastAsia"/>
          <w:color w:val="000000" w:themeColor="text1"/>
          <w:kern w:val="0"/>
          <w:sz w:val="24"/>
        </w:rPr>
        <w:t>》课程需要持续改进的内容如表</w:t>
      </w:r>
      <w:r w:rsidRPr="0069314D">
        <w:rPr>
          <w:rFonts w:ascii="Times New Roman" w:eastAsia="宋体" w:hAnsi="宋体" w:cs="Times New Roman" w:hint="eastAsia"/>
          <w:color w:val="000000" w:themeColor="text1"/>
          <w:kern w:val="0"/>
          <w:sz w:val="24"/>
        </w:rPr>
        <w:t>5</w:t>
      </w:r>
      <w:r w:rsidRPr="0069314D">
        <w:rPr>
          <w:rFonts w:ascii="Times New Roman" w:eastAsia="宋体" w:hAnsi="宋体" w:cs="Times New Roman" w:hint="eastAsia"/>
          <w:color w:val="000000" w:themeColor="text1"/>
          <w:kern w:val="0"/>
          <w:sz w:val="24"/>
        </w:rPr>
        <w:t>所示。</w:t>
      </w:r>
    </w:p>
    <w:p w:rsidR="0069314D" w:rsidRPr="0069314D" w:rsidRDefault="0069314D" w:rsidP="0069314D">
      <w:pPr>
        <w:autoSpaceDE w:val="0"/>
        <w:autoSpaceDN w:val="0"/>
        <w:adjustRightInd w:val="0"/>
        <w:jc w:val="center"/>
        <w:rPr>
          <w:rFonts w:ascii="宋体" w:eastAsia="宋体" w:hAnsi="宋体" w:cs="Times New Roman"/>
          <w:b/>
          <w:color w:val="000000" w:themeColor="text1"/>
          <w:kern w:val="0"/>
          <w:szCs w:val="21"/>
        </w:rPr>
      </w:pPr>
      <w:r w:rsidRPr="0069314D">
        <w:rPr>
          <w:rFonts w:ascii="宋体" w:eastAsia="宋体" w:hAnsi="宋体" w:cs="Times New Roman" w:hint="eastAsia"/>
          <w:b/>
          <w:color w:val="000000" w:themeColor="text1"/>
          <w:kern w:val="0"/>
          <w:szCs w:val="21"/>
        </w:rPr>
        <w:t>表5 课程需要持续改进的内容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9"/>
        <w:gridCol w:w="3014"/>
        <w:gridCol w:w="2849"/>
      </w:tblGrid>
      <w:tr w:rsidR="0069314D" w:rsidRPr="0069314D" w:rsidTr="00365C94">
        <w:trPr>
          <w:trHeight w:val="834"/>
        </w:trPr>
        <w:tc>
          <w:tcPr>
            <w:tcW w:w="2659" w:type="dxa"/>
            <w:vAlign w:val="center"/>
          </w:tcPr>
          <w:p w:rsidR="0069314D" w:rsidRPr="0069314D" w:rsidRDefault="0069314D" w:rsidP="0069314D">
            <w:pPr>
              <w:autoSpaceDE w:val="0"/>
              <w:autoSpaceDN w:val="0"/>
              <w:adjustRightInd w:val="0"/>
              <w:spacing w:line="500" w:lineRule="exact"/>
              <w:jc w:val="center"/>
              <w:rPr>
                <w:rFonts w:ascii="Times New Roman" w:eastAsia="宋体" w:hAnsi="Times New Roman" w:cs="Times New Roman"/>
                <w:b/>
                <w:color w:val="000000" w:themeColor="text1"/>
                <w:kern w:val="0"/>
                <w:szCs w:val="21"/>
              </w:rPr>
            </w:pPr>
            <w:r w:rsidRPr="0069314D">
              <w:rPr>
                <w:rFonts w:ascii="Times New Roman" w:eastAsia="宋体" w:hAnsi="Times New Roman" w:cs="Times New Roman"/>
                <w:b/>
                <w:color w:val="000000" w:themeColor="text1"/>
                <w:kern w:val="0"/>
                <w:szCs w:val="21"/>
              </w:rPr>
              <w:t>定期做适当的记录，以便评估学生能力的取得程度</w:t>
            </w:r>
          </w:p>
        </w:tc>
        <w:tc>
          <w:tcPr>
            <w:tcW w:w="3014" w:type="dxa"/>
            <w:vAlign w:val="center"/>
          </w:tcPr>
          <w:p w:rsidR="0069314D" w:rsidRPr="0069314D" w:rsidRDefault="0069314D" w:rsidP="0069314D">
            <w:pPr>
              <w:autoSpaceDE w:val="0"/>
              <w:autoSpaceDN w:val="0"/>
              <w:adjustRightInd w:val="0"/>
              <w:spacing w:line="500" w:lineRule="exact"/>
              <w:jc w:val="center"/>
              <w:rPr>
                <w:rFonts w:ascii="Times New Roman" w:eastAsia="宋体" w:hAnsi="Times New Roman" w:cs="Times New Roman"/>
                <w:b/>
                <w:color w:val="000000" w:themeColor="text1"/>
                <w:kern w:val="0"/>
                <w:szCs w:val="21"/>
              </w:rPr>
            </w:pPr>
            <w:r w:rsidRPr="0069314D">
              <w:rPr>
                <w:rFonts w:ascii="Times New Roman" w:eastAsia="宋体" w:hAnsi="Times New Roman" w:cs="Times New Roman"/>
                <w:b/>
                <w:color w:val="000000" w:themeColor="text1"/>
                <w:kern w:val="0"/>
                <w:szCs w:val="21"/>
              </w:rPr>
              <w:t>评估的结果被系统地加入项目持续改进中</w:t>
            </w:r>
          </w:p>
        </w:tc>
        <w:tc>
          <w:tcPr>
            <w:tcW w:w="2849" w:type="dxa"/>
            <w:vAlign w:val="center"/>
          </w:tcPr>
          <w:p w:rsidR="0069314D" w:rsidRPr="0069314D" w:rsidRDefault="0069314D" w:rsidP="0069314D">
            <w:pPr>
              <w:autoSpaceDE w:val="0"/>
              <w:autoSpaceDN w:val="0"/>
              <w:adjustRightInd w:val="0"/>
              <w:spacing w:line="500" w:lineRule="exact"/>
              <w:jc w:val="center"/>
              <w:rPr>
                <w:rFonts w:ascii="Times New Roman" w:eastAsia="宋体" w:hAnsi="Times New Roman" w:cs="Times New Roman"/>
                <w:b/>
                <w:color w:val="000000" w:themeColor="text1"/>
                <w:kern w:val="0"/>
                <w:szCs w:val="21"/>
              </w:rPr>
            </w:pPr>
            <w:r w:rsidRPr="0069314D">
              <w:rPr>
                <w:rFonts w:ascii="Times New Roman" w:eastAsia="宋体" w:hAnsi="Times New Roman" w:cs="Times New Roman"/>
                <w:b/>
                <w:color w:val="000000" w:themeColor="text1"/>
                <w:kern w:val="0"/>
                <w:szCs w:val="21"/>
              </w:rPr>
              <w:t>其他可用的协助持续改进的</w:t>
            </w:r>
          </w:p>
          <w:p w:rsidR="0069314D" w:rsidRPr="0069314D" w:rsidRDefault="0069314D" w:rsidP="0069314D">
            <w:pPr>
              <w:autoSpaceDE w:val="0"/>
              <w:autoSpaceDN w:val="0"/>
              <w:adjustRightInd w:val="0"/>
              <w:spacing w:line="500" w:lineRule="exact"/>
              <w:jc w:val="center"/>
              <w:rPr>
                <w:rFonts w:ascii="Times New Roman" w:eastAsia="宋体" w:hAnsi="Times New Roman" w:cs="Times New Roman"/>
                <w:b/>
                <w:color w:val="000000" w:themeColor="text1"/>
                <w:kern w:val="0"/>
                <w:szCs w:val="21"/>
              </w:rPr>
            </w:pPr>
            <w:r w:rsidRPr="0069314D">
              <w:rPr>
                <w:rFonts w:ascii="Times New Roman" w:eastAsia="宋体" w:hAnsi="Times New Roman" w:cs="Times New Roman"/>
                <w:b/>
                <w:color w:val="000000" w:themeColor="text1"/>
                <w:kern w:val="0"/>
                <w:szCs w:val="21"/>
              </w:rPr>
              <w:t>资源</w:t>
            </w:r>
          </w:p>
        </w:tc>
      </w:tr>
      <w:tr w:rsidR="0069314D" w:rsidRPr="0069314D" w:rsidTr="00365C94">
        <w:tc>
          <w:tcPr>
            <w:tcW w:w="2659" w:type="dxa"/>
            <w:vAlign w:val="center"/>
          </w:tcPr>
          <w:p w:rsidR="0069314D" w:rsidRPr="0069314D" w:rsidRDefault="00365C94" w:rsidP="0069314D">
            <w:pPr>
              <w:autoSpaceDE w:val="0"/>
              <w:autoSpaceDN w:val="0"/>
              <w:adjustRightInd w:val="0"/>
              <w:spacing w:line="5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r w:rsidR="0069314D" w:rsidRPr="0069314D">
              <w:rPr>
                <w:rFonts w:ascii="Times New Roman" w:eastAsia="宋体" w:hAnsi="Times New Roman" w:cs="Times New Roman"/>
                <w:color w:val="000000" w:themeColor="text1"/>
                <w:kern w:val="0"/>
                <w:szCs w:val="21"/>
              </w:rPr>
              <w:t>.</w:t>
            </w:r>
            <w:r w:rsidR="0069314D" w:rsidRPr="0069314D">
              <w:rPr>
                <w:rFonts w:ascii="Times New Roman" w:eastAsia="宋体" w:hAnsi="Times New Roman" w:cs="Times New Roman"/>
                <w:color w:val="000000" w:themeColor="text1"/>
                <w:kern w:val="0"/>
                <w:szCs w:val="21"/>
              </w:rPr>
              <w:t>通过平时考核的作业、测验，课下辅导答疑，掌握学生对所讲知识的掌握程度和需求；</w:t>
            </w:r>
          </w:p>
          <w:p w:rsidR="00365C94" w:rsidRDefault="00365C94" w:rsidP="00365C94">
            <w:pPr>
              <w:autoSpaceDE w:val="0"/>
              <w:autoSpaceDN w:val="0"/>
              <w:adjustRightInd w:val="0"/>
              <w:spacing w:line="5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w:t>
            </w:r>
            <w:r w:rsidR="0069314D" w:rsidRPr="0069314D">
              <w:rPr>
                <w:rFonts w:ascii="Times New Roman" w:eastAsia="宋体" w:hAnsi="Times New Roman" w:cs="Times New Roman"/>
                <w:color w:val="000000" w:themeColor="text1"/>
                <w:kern w:val="0"/>
                <w:szCs w:val="21"/>
              </w:rPr>
              <w:t>.</w:t>
            </w:r>
            <w:r w:rsidR="0069314D" w:rsidRPr="0069314D">
              <w:rPr>
                <w:rFonts w:ascii="Times New Roman" w:eastAsia="宋体" w:hAnsi="Times New Roman" w:cs="Times New Roman"/>
                <w:color w:val="000000" w:themeColor="text1"/>
                <w:kern w:val="0"/>
                <w:szCs w:val="21"/>
              </w:rPr>
              <w:t>通过课堂讨论、互动、课程项目，提高解决复杂工程问题的能力；</w:t>
            </w:r>
          </w:p>
          <w:p w:rsidR="0069314D" w:rsidRPr="0069314D" w:rsidRDefault="00365C94" w:rsidP="00365C94">
            <w:pPr>
              <w:autoSpaceDE w:val="0"/>
              <w:autoSpaceDN w:val="0"/>
              <w:adjustRightInd w:val="0"/>
              <w:spacing w:line="5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3</w:t>
            </w: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color w:val="000000" w:themeColor="text1"/>
                <w:kern w:val="0"/>
                <w:szCs w:val="21"/>
              </w:rPr>
              <w:t xml:space="preserve"> </w:t>
            </w:r>
            <w:r w:rsidR="0069314D" w:rsidRPr="0069314D">
              <w:rPr>
                <w:rFonts w:ascii="Times New Roman" w:eastAsia="宋体" w:hAnsi="Times New Roman" w:cs="Times New Roman"/>
                <w:color w:val="000000" w:themeColor="text1"/>
                <w:kern w:val="0"/>
                <w:szCs w:val="21"/>
              </w:rPr>
              <w:t>最终判断学生是否掌握课程学习目标。</w:t>
            </w:r>
          </w:p>
        </w:tc>
        <w:tc>
          <w:tcPr>
            <w:tcW w:w="3014" w:type="dxa"/>
            <w:vAlign w:val="center"/>
          </w:tcPr>
          <w:p w:rsidR="0069314D" w:rsidRPr="0069314D" w:rsidRDefault="0069314D" w:rsidP="0069314D">
            <w:pPr>
              <w:autoSpaceDE w:val="0"/>
              <w:autoSpaceDN w:val="0"/>
              <w:adjustRightInd w:val="0"/>
              <w:spacing w:line="500" w:lineRule="exact"/>
              <w:jc w:val="left"/>
              <w:rPr>
                <w:rFonts w:ascii="Times New Roman" w:eastAsia="宋体" w:hAnsi="Times New Roman" w:cs="Times New Roman"/>
                <w:color w:val="000000" w:themeColor="text1"/>
                <w:kern w:val="0"/>
                <w:szCs w:val="21"/>
              </w:rPr>
            </w:pPr>
            <w:r w:rsidRPr="0069314D">
              <w:rPr>
                <w:rFonts w:ascii="Times New Roman" w:eastAsia="宋体" w:hAnsi="Times New Roman" w:cs="Times New Roman"/>
                <w:color w:val="000000" w:themeColor="text1"/>
                <w:kern w:val="0"/>
                <w:szCs w:val="21"/>
              </w:rPr>
              <w:t>1.</w:t>
            </w:r>
            <w:r w:rsidRPr="0069314D">
              <w:rPr>
                <w:rFonts w:ascii="Times New Roman" w:eastAsia="宋体" w:hAnsi="Times New Roman" w:cs="Times New Roman"/>
                <w:color w:val="000000" w:themeColor="text1"/>
                <w:kern w:val="0"/>
                <w:szCs w:val="21"/>
              </w:rPr>
              <w:t>个人素质，挖掘学生的主观能动性，使之具备独立获取分析、解决问题的能力；</w:t>
            </w:r>
          </w:p>
          <w:p w:rsidR="0069314D" w:rsidRPr="0069314D" w:rsidRDefault="0069314D" w:rsidP="0069314D">
            <w:pPr>
              <w:autoSpaceDE w:val="0"/>
              <w:autoSpaceDN w:val="0"/>
              <w:adjustRightInd w:val="0"/>
              <w:spacing w:line="500" w:lineRule="exact"/>
              <w:jc w:val="left"/>
              <w:rPr>
                <w:rFonts w:ascii="Times New Roman" w:eastAsia="宋体" w:hAnsi="Times New Roman" w:cs="Times New Roman"/>
                <w:color w:val="000000" w:themeColor="text1"/>
                <w:kern w:val="0"/>
                <w:szCs w:val="21"/>
              </w:rPr>
            </w:pPr>
            <w:r w:rsidRPr="0069314D">
              <w:rPr>
                <w:rFonts w:ascii="Times New Roman" w:eastAsia="宋体" w:hAnsi="Times New Roman" w:cs="Times New Roman"/>
                <w:color w:val="000000" w:themeColor="text1"/>
                <w:kern w:val="0"/>
                <w:szCs w:val="21"/>
              </w:rPr>
              <w:t>2.</w:t>
            </w:r>
            <w:r w:rsidRPr="0069314D">
              <w:rPr>
                <w:rFonts w:ascii="Times New Roman" w:eastAsia="宋体" w:hAnsi="Times New Roman" w:cs="Times New Roman"/>
                <w:color w:val="000000" w:themeColor="text1"/>
                <w:kern w:val="0"/>
                <w:szCs w:val="21"/>
              </w:rPr>
              <w:t>协作素养，发挥学生的协作精神和沟通能力，体现团队合作的创新效能；</w:t>
            </w:r>
          </w:p>
          <w:p w:rsidR="0069314D" w:rsidRPr="0069314D" w:rsidRDefault="0069314D" w:rsidP="0069314D">
            <w:pPr>
              <w:autoSpaceDE w:val="0"/>
              <w:autoSpaceDN w:val="0"/>
              <w:adjustRightInd w:val="0"/>
              <w:spacing w:line="500" w:lineRule="exact"/>
              <w:jc w:val="left"/>
              <w:rPr>
                <w:rFonts w:ascii="Times New Roman" w:eastAsia="宋体" w:hAnsi="Times New Roman" w:cs="Times New Roman"/>
                <w:color w:val="000000" w:themeColor="text1"/>
                <w:kern w:val="0"/>
                <w:szCs w:val="21"/>
              </w:rPr>
            </w:pPr>
            <w:r w:rsidRPr="0069314D">
              <w:rPr>
                <w:rFonts w:ascii="Times New Roman" w:eastAsia="宋体" w:hAnsi="Times New Roman" w:cs="Times New Roman"/>
                <w:color w:val="000000" w:themeColor="text1"/>
                <w:kern w:val="0"/>
                <w:szCs w:val="21"/>
              </w:rPr>
              <w:t>3.</w:t>
            </w:r>
            <w:r w:rsidRPr="0069314D">
              <w:rPr>
                <w:rFonts w:ascii="Times New Roman" w:eastAsia="宋体" w:hAnsi="Times New Roman" w:cs="Times New Roman"/>
                <w:color w:val="000000" w:themeColor="text1"/>
                <w:kern w:val="0"/>
                <w:szCs w:val="21"/>
              </w:rPr>
              <w:t>现场反馈，通过对毕业生和用人单位进行问卷调查，完善学习目标、教学内容、教学方法。</w:t>
            </w:r>
          </w:p>
        </w:tc>
        <w:tc>
          <w:tcPr>
            <w:tcW w:w="2849" w:type="dxa"/>
            <w:vAlign w:val="center"/>
          </w:tcPr>
          <w:p w:rsidR="0069314D" w:rsidRPr="0069314D" w:rsidRDefault="0069314D" w:rsidP="0069314D">
            <w:pPr>
              <w:autoSpaceDE w:val="0"/>
              <w:autoSpaceDN w:val="0"/>
              <w:adjustRightInd w:val="0"/>
              <w:spacing w:line="500" w:lineRule="exact"/>
              <w:jc w:val="left"/>
              <w:rPr>
                <w:rFonts w:ascii="Times New Roman" w:eastAsia="宋体" w:hAnsi="Times New Roman" w:cs="Times New Roman"/>
                <w:color w:val="000000" w:themeColor="text1"/>
                <w:kern w:val="0"/>
                <w:szCs w:val="21"/>
              </w:rPr>
            </w:pPr>
            <w:r w:rsidRPr="0069314D">
              <w:rPr>
                <w:rFonts w:ascii="Times New Roman" w:eastAsia="宋体" w:hAnsi="Times New Roman" w:cs="Times New Roman"/>
                <w:color w:val="000000" w:themeColor="text1"/>
                <w:kern w:val="0"/>
                <w:szCs w:val="21"/>
              </w:rPr>
              <w:t>1.</w:t>
            </w:r>
            <w:r w:rsidRPr="0069314D">
              <w:rPr>
                <w:rFonts w:ascii="Times New Roman" w:eastAsia="宋体" w:hAnsi="Times New Roman" w:cs="Times New Roman"/>
                <w:color w:val="000000" w:themeColor="text1"/>
                <w:kern w:val="0"/>
                <w:szCs w:val="21"/>
              </w:rPr>
              <w:t>个人素质，挖掘学生的主观能动性，</w:t>
            </w:r>
            <w:r w:rsidR="00365C94">
              <w:rPr>
                <w:rFonts w:ascii="Times New Roman" w:eastAsia="宋体" w:hAnsi="Times New Roman" w:cs="Times New Roman" w:hint="eastAsia"/>
                <w:color w:val="000000" w:themeColor="text1"/>
                <w:kern w:val="0"/>
                <w:szCs w:val="21"/>
              </w:rPr>
              <w:t>通过对国内外相关文献资料的查阅，增强对系统工程的理解与认识</w:t>
            </w:r>
            <w:r w:rsidRPr="0069314D">
              <w:rPr>
                <w:rFonts w:ascii="Times New Roman" w:eastAsia="宋体" w:hAnsi="Times New Roman" w:cs="Times New Roman"/>
                <w:color w:val="000000" w:themeColor="text1"/>
                <w:kern w:val="0"/>
                <w:szCs w:val="21"/>
              </w:rPr>
              <w:t>；</w:t>
            </w:r>
          </w:p>
          <w:p w:rsidR="0069314D" w:rsidRPr="0069314D" w:rsidRDefault="0069314D" w:rsidP="0069314D">
            <w:pPr>
              <w:autoSpaceDE w:val="0"/>
              <w:autoSpaceDN w:val="0"/>
              <w:adjustRightInd w:val="0"/>
              <w:spacing w:line="500" w:lineRule="exact"/>
              <w:jc w:val="left"/>
              <w:rPr>
                <w:rFonts w:ascii="Times New Roman" w:eastAsia="宋体" w:hAnsi="Times New Roman" w:cs="Times New Roman"/>
                <w:color w:val="000000" w:themeColor="text1"/>
                <w:kern w:val="0"/>
                <w:szCs w:val="21"/>
              </w:rPr>
            </w:pPr>
            <w:r w:rsidRPr="0069314D">
              <w:rPr>
                <w:rFonts w:ascii="Times New Roman" w:eastAsia="宋体" w:hAnsi="Times New Roman" w:cs="Times New Roman"/>
                <w:color w:val="000000" w:themeColor="text1"/>
                <w:kern w:val="0"/>
                <w:szCs w:val="21"/>
              </w:rPr>
              <w:t>2.</w:t>
            </w:r>
            <w:r w:rsidRPr="0069314D">
              <w:rPr>
                <w:rFonts w:ascii="Times New Roman" w:eastAsia="宋体" w:hAnsi="Times New Roman" w:cs="Times New Roman"/>
                <w:color w:val="000000" w:themeColor="text1"/>
                <w:kern w:val="0"/>
                <w:szCs w:val="21"/>
              </w:rPr>
              <w:t>通过文献检索获取国内外</w:t>
            </w:r>
            <w:r w:rsidR="00365C94">
              <w:rPr>
                <w:rFonts w:ascii="Times New Roman" w:eastAsia="宋体" w:hAnsi="Times New Roman" w:cs="Times New Roman" w:hint="eastAsia"/>
                <w:color w:val="000000" w:themeColor="text1"/>
                <w:kern w:val="0"/>
                <w:szCs w:val="21"/>
              </w:rPr>
              <w:t>系统工程在煤矿</w:t>
            </w:r>
            <w:r w:rsidRPr="0069314D">
              <w:rPr>
                <w:rFonts w:ascii="Times New Roman" w:eastAsia="宋体" w:hAnsi="Times New Roman" w:cs="Times New Roman"/>
                <w:color w:val="000000" w:themeColor="text1"/>
                <w:kern w:val="0"/>
                <w:szCs w:val="21"/>
              </w:rPr>
              <w:t>中的案例资源；</w:t>
            </w:r>
          </w:p>
          <w:p w:rsidR="0069314D" w:rsidRPr="0069314D" w:rsidRDefault="0069314D" w:rsidP="00365C94">
            <w:pPr>
              <w:autoSpaceDE w:val="0"/>
              <w:autoSpaceDN w:val="0"/>
              <w:adjustRightInd w:val="0"/>
              <w:spacing w:line="500" w:lineRule="exact"/>
              <w:jc w:val="left"/>
              <w:rPr>
                <w:rFonts w:ascii="Times New Roman" w:eastAsia="宋体" w:hAnsi="Times New Roman" w:cs="Times New Roman"/>
                <w:color w:val="000000" w:themeColor="text1"/>
                <w:kern w:val="0"/>
                <w:szCs w:val="21"/>
              </w:rPr>
            </w:pPr>
            <w:r w:rsidRPr="0069314D">
              <w:rPr>
                <w:rFonts w:ascii="Times New Roman" w:eastAsia="宋体" w:hAnsi="Times New Roman" w:cs="Times New Roman"/>
                <w:color w:val="000000" w:themeColor="text1"/>
                <w:kern w:val="0"/>
                <w:szCs w:val="21"/>
              </w:rPr>
              <w:t>3.</w:t>
            </w:r>
            <w:r w:rsidRPr="00365C94">
              <w:rPr>
                <w:rFonts w:ascii="Times New Roman" w:eastAsia="宋体" w:hAnsi="Times New Roman" w:cs="Times New Roman"/>
                <w:color w:val="000000" w:themeColor="text1"/>
                <w:kern w:val="0"/>
                <w:szCs w:val="21"/>
              </w:rPr>
              <w:t>借鉴相同或相似的校内外课程资源。</w:t>
            </w:r>
          </w:p>
        </w:tc>
      </w:tr>
    </w:tbl>
    <w:p w:rsidR="0037325E" w:rsidRPr="005E5496" w:rsidRDefault="00365C94" w:rsidP="0037325E">
      <w:pPr>
        <w:rPr>
          <w:rFonts w:ascii="Times New Roman" w:hAnsi="Times New Roman" w:cs="Times New Roman"/>
          <w:b/>
          <w:sz w:val="28"/>
          <w:szCs w:val="28"/>
        </w:rPr>
      </w:pPr>
      <w:r w:rsidRPr="006A301D">
        <w:rPr>
          <w:rFonts w:ascii="微软雅黑" w:eastAsia="微软雅黑" w:hAnsi="微软雅黑" w:hint="eastAsia"/>
          <w:color w:val="000000" w:themeColor="text1"/>
          <w:sz w:val="28"/>
          <w:szCs w:val="28"/>
        </w:rPr>
        <w:t>七、推荐教材与主要参考书</w:t>
      </w:r>
    </w:p>
    <w:p w:rsidR="00892E93" w:rsidRDefault="00892E93" w:rsidP="00365C94">
      <w:pPr>
        <w:spacing w:line="400" w:lineRule="exact"/>
        <w:rPr>
          <w:rFonts w:ascii="Times New Roman" w:hAnsi="宋体" w:cs="Times New Roman"/>
          <w:sz w:val="24"/>
          <w:szCs w:val="24"/>
        </w:rPr>
      </w:pPr>
      <w:r>
        <w:rPr>
          <w:rFonts w:ascii="Times New Roman" w:hAnsi="宋体" w:cs="Times New Roman" w:hint="eastAsia"/>
          <w:sz w:val="24"/>
          <w:szCs w:val="24"/>
        </w:rPr>
        <w:t>（</w:t>
      </w:r>
      <w:r>
        <w:rPr>
          <w:rFonts w:ascii="Times New Roman" w:hAnsi="宋体" w:cs="Times New Roman" w:hint="eastAsia"/>
          <w:sz w:val="24"/>
          <w:szCs w:val="24"/>
        </w:rPr>
        <w:t>1</w:t>
      </w:r>
      <w:r>
        <w:rPr>
          <w:rFonts w:ascii="Times New Roman" w:hAnsi="宋体" w:cs="Times New Roman" w:hint="eastAsia"/>
          <w:sz w:val="24"/>
          <w:szCs w:val="24"/>
        </w:rPr>
        <w:t>）张俊文，查文华，魏世明，矿业系统工程，中国矿业大学出版社。</w:t>
      </w:r>
    </w:p>
    <w:p w:rsidR="00DD052D" w:rsidRPr="00DD052D" w:rsidRDefault="00DD052D" w:rsidP="00365C94">
      <w:pPr>
        <w:spacing w:line="400" w:lineRule="exact"/>
        <w:rPr>
          <w:rFonts w:ascii="Times New Roman" w:hAnsi="宋体" w:cs="Times New Roman"/>
          <w:sz w:val="24"/>
          <w:szCs w:val="24"/>
        </w:rPr>
      </w:pPr>
      <w:r>
        <w:rPr>
          <w:rFonts w:ascii="Times New Roman" w:hAnsi="宋体" w:cs="Times New Roman" w:hint="eastAsia"/>
          <w:sz w:val="24"/>
          <w:szCs w:val="24"/>
        </w:rPr>
        <w:t>（</w:t>
      </w:r>
      <w:r w:rsidR="00892E93">
        <w:rPr>
          <w:rFonts w:ascii="Times New Roman" w:hAnsi="宋体" w:cs="Times New Roman"/>
          <w:sz w:val="24"/>
          <w:szCs w:val="24"/>
        </w:rPr>
        <w:t>2</w:t>
      </w:r>
      <w:r>
        <w:rPr>
          <w:rFonts w:ascii="Times New Roman" w:hAnsi="宋体" w:cs="Times New Roman" w:hint="eastAsia"/>
          <w:sz w:val="24"/>
          <w:szCs w:val="24"/>
        </w:rPr>
        <w:t>）</w:t>
      </w:r>
      <w:r w:rsidRPr="00DD052D">
        <w:rPr>
          <w:rFonts w:ascii="Times New Roman" w:hAnsi="宋体" w:cs="Times New Roman" w:hint="eastAsia"/>
          <w:sz w:val="24"/>
          <w:szCs w:val="24"/>
        </w:rPr>
        <w:t>汪应洛主编，系统工程，机械工业出版社。</w:t>
      </w:r>
    </w:p>
    <w:p w:rsidR="00DD052D" w:rsidRPr="00DD052D" w:rsidRDefault="00DD052D" w:rsidP="00365C94">
      <w:pPr>
        <w:spacing w:line="400" w:lineRule="exact"/>
        <w:rPr>
          <w:rFonts w:ascii="Times New Roman" w:hAnsi="宋体" w:cs="Times New Roman"/>
          <w:sz w:val="24"/>
          <w:szCs w:val="24"/>
        </w:rPr>
      </w:pPr>
      <w:r>
        <w:rPr>
          <w:rFonts w:ascii="Times New Roman" w:hAnsi="宋体" w:cs="Times New Roman" w:hint="eastAsia"/>
          <w:sz w:val="24"/>
          <w:szCs w:val="24"/>
        </w:rPr>
        <w:t>（</w:t>
      </w:r>
      <w:r w:rsidR="00892E93">
        <w:rPr>
          <w:rFonts w:ascii="Times New Roman" w:hAnsi="宋体" w:cs="Times New Roman"/>
          <w:sz w:val="24"/>
          <w:szCs w:val="24"/>
        </w:rPr>
        <w:t>3</w:t>
      </w:r>
      <w:r>
        <w:rPr>
          <w:rFonts w:ascii="Times New Roman" w:hAnsi="宋体" w:cs="Times New Roman" w:hint="eastAsia"/>
          <w:sz w:val="24"/>
          <w:szCs w:val="24"/>
        </w:rPr>
        <w:t>）</w:t>
      </w:r>
      <w:r w:rsidRPr="00DD052D">
        <w:rPr>
          <w:rFonts w:ascii="Times New Roman" w:hAnsi="宋体" w:cs="Times New Roman" w:hint="eastAsia"/>
          <w:sz w:val="24"/>
          <w:szCs w:val="24"/>
        </w:rPr>
        <w:t>胡久清主编，系统工程，中国统计出版社。</w:t>
      </w:r>
    </w:p>
    <w:p w:rsidR="006F0608" w:rsidRPr="00365C94" w:rsidRDefault="00DD052D" w:rsidP="00365C94">
      <w:pPr>
        <w:spacing w:line="400" w:lineRule="exact"/>
        <w:rPr>
          <w:rFonts w:ascii="Times New Roman" w:hAnsi="宋体" w:cs="Times New Roman" w:hint="eastAsia"/>
          <w:sz w:val="24"/>
          <w:szCs w:val="24"/>
        </w:rPr>
      </w:pPr>
      <w:r>
        <w:rPr>
          <w:rFonts w:ascii="Times New Roman" w:hAnsi="宋体" w:cs="Times New Roman" w:hint="eastAsia"/>
          <w:sz w:val="24"/>
          <w:szCs w:val="24"/>
        </w:rPr>
        <w:t>（</w:t>
      </w:r>
      <w:r w:rsidR="00892E93">
        <w:rPr>
          <w:rFonts w:ascii="Times New Roman" w:hAnsi="宋体" w:cs="Times New Roman"/>
          <w:sz w:val="24"/>
          <w:szCs w:val="24"/>
        </w:rPr>
        <w:t>4</w:t>
      </w:r>
      <w:r>
        <w:rPr>
          <w:rFonts w:ascii="Times New Roman" w:hAnsi="宋体" w:cs="Times New Roman" w:hint="eastAsia"/>
          <w:sz w:val="24"/>
          <w:szCs w:val="24"/>
        </w:rPr>
        <w:t>）</w:t>
      </w:r>
      <w:r w:rsidRPr="00DD052D">
        <w:rPr>
          <w:rFonts w:ascii="Times New Roman" w:hAnsi="宋体" w:cs="Times New Roman" w:hint="eastAsia"/>
          <w:sz w:val="24"/>
          <w:szCs w:val="24"/>
        </w:rPr>
        <w:t>汪应洛主编，系统工程理论、方法与应用（第四版），高等教育出版社出版。</w:t>
      </w:r>
    </w:p>
    <w:sectPr w:rsidR="006F0608" w:rsidRPr="00365C94" w:rsidSect="00044A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9E3" w:rsidRDefault="00A339E3" w:rsidP="009751AD">
      <w:r>
        <w:separator/>
      </w:r>
    </w:p>
  </w:endnote>
  <w:endnote w:type="continuationSeparator" w:id="0">
    <w:p w:rsidR="00A339E3" w:rsidRDefault="00A339E3" w:rsidP="00975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9E3" w:rsidRDefault="00A339E3" w:rsidP="009751AD">
      <w:r>
        <w:separator/>
      </w:r>
    </w:p>
  </w:footnote>
  <w:footnote w:type="continuationSeparator" w:id="0">
    <w:p w:rsidR="00A339E3" w:rsidRDefault="00A339E3" w:rsidP="009751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05C4C"/>
    <w:multiLevelType w:val="hybridMultilevel"/>
    <w:tmpl w:val="7332D78A"/>
    <w:lvl w:ilvl="0" w:tplc="B9684954">
      <w:start w:val="4"/>
      <w:numFmt w:val="japaneseCounting"/>
      <w:lvlText w:val="第%1章"/>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15:restartNumberingAfterBreak="0">
    <w:nsid w:val="6CC51035"/>
    <w:multiLevelType w:val="hybridMultilevel"/>
    <w:tmpl w:val="028299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8C44C1F"/>
    <w:multiLevelType w:val="hybridMultilevel"/>
    <w:tmpl w:val="8BA6C8E2"/>
    <w:lvl w:ilvl="0" w:tplc="052A5CFA">
      <w:start w:val="1"/>
      <w:numFmt w:val="japaneseCounting"/>
      <w:lvlText w:val="第%1章"/>
      <w:lvlJc w:val="left"/>
      <w:pPr>
        <w:tabs>
          <w:tab w:val="num" w:pos="1275"/>
        </w:tabs>
        <w:ind w:left="1275" w:hanging="855"/>
      </w:pPr>
      <w:rPr>
        <w:rFonts w:hint="default"/>
        <w:lang w:val="en-US"/>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D1E95"/>
    <w:rsid w:val="00010928"/>
    <w:rsid w:val="00034B42"/>
    <w:rsid w:val="000423C0"/>
    <w:rsid w:val="00044A82"/>
    <w:rsid w:val="00050A01"/>
    <w:rsid w:val="000669A4"/>
    <w:rsid w:val="00094506"/>
    <w:rsid w:val="000B51C6"/>
    <w:rsid w:val="000C2048"/>
    <w:rsid w:val="000D038E"/>
    <w:rsid w:val="00115B4F"/>
    <w:rsid w:val="00142DCF"/>
    <w:rsid w:val="0018517D"/>
    <w:rsid w:val="001979A4"/>
    <w:rsid w:val="001A29B5"/>
    <w:rsid w:val="001D31FF"/>
    <w:rsid w:val="001D339F"/>
    <w:rsid w:val="001F33E5"/>
    <w:rsid w:val="002231F3"/>
    <w:rsid w:val="00246BA7"/>
    <w:rsid w:val="00262C9F"/>
    <w:rsid w:val="00276B48"/>
    <w:rsid w:val="002A38B3"/>
    <w:rsid w:val="002C26C4"/>
    <w:rsid w:val="002D1E95"/>
    <w:rsid w:val="002E203A"/>
    <w:rsid w:val="00303B3C"/>
    <w:rsid w:val="00336CE7"/>
    <w:rsid w:val="00365C94"/>
    <w:rsid w:val="003669CA"/>
    <w:rsid w:val="00370BFF"/>
    <w:rsid w:val="0037325E"/>
    <w:rsid w:val="00382400"/>
    <w:rsid w:val="00393BA6"/>
    <w:rsid w:val="003B4D5C"/>
    <w:rsid w:val="00415626"/>
    <w:rsid w:val="004379EA"/>
    <w:rsid w:val="004505B5"/>
    <w:rsid w:val="00455814"/>
    <w:rsid w:val="004620DB"/>
    <w:rsid w:val="00480B0B"/>
    <w:rsid w:val="004A1B32"/>
    <w:rsid w:val="004B0004"/>
    <w:rsid w:val="004C24C8"/>
    <w:rsid w:val="004D1CB5"/>
    <w:rsid w:val="00501241"/>
    <w:rsid w:val="00513D19"/>
    <w:rsid w:val="00520392"/>
    <w:rsid w:val="00520942"/>
    <w:rsid w:val="00582B5F"/>
    <w:rsid w:val="00585088"/>
    <w:rsid w:val="005858D7"/>
    <w:rsid w:val="00593B54"/>
    <w:rsid w:val="005A56C4"/>
    <w:rsid w:val="005E5496"/>
    <w:rsid w:val="0060554E"/>
    <w:rsid w:val="006114B1"/>
    <w:rsid w:val="006165D5"/>
    <w:rsid w:val="006309D9"/>
    <w:rsid w:val="00630BB6"/>
    <w:rsid w:val="00673D9C"/>
    <w:rsid w:val="00676BD9"/>
    <w:rsid w:val="0068753B"/>
    <w:rsid w:val="0069314D"/>
    <w:rsid w:val="006C345D"/>
    <w:rsid w:val="006E6E8A"/>
    <w:rsid w:val="006F0608"/>
    <w:rsid w:val="0075312C"/>
    <w:rsid w:val="00763B14"/>
    <w:rsid w:val="00776359"/>
    <w:rsid w:val="00784518"/>
    <w:rsid w:val="00795E80"/>
    <w:rsid w:val="007A0D97"/>
    <w:rsid w:val="007A4A9A"/>
    <w:rsid w:val="007B26B0"/>
    <w:rsid w:val="007D0ECE"/>
    <w:rsid w:val="007D44F5"/>
    <w:rsid w:val="007E1F7A"/>
    <w:rsid w:val="007F0071"/>
    <w:rsid w:val="007F048E"/>
    <w:rsid w:val="007F11D9"/>
    <w:rsid w:val="007F41A3"/>
    <w:rsid w:val="007F7430"/>
    <w:rsid w:val="00830CB0"/>
    <w:rsid w:val="0083233B"/>
    <w:rsid w:val="0086657A"/>
    <w:rsid w:val="00887C14"/>
    <w:rsid w:val="00892053"/>
    <w:rsid w:val="00892E93"/>
    <w:rsid w:val="008958A3"/>
    <w:rsid w:val="00896B60"/>
    <w:rsid w:val="008A1FA1"/>
    <w:rsid w:val="008B2361"/>
    <w:rsid w:val="008C216E"/>
    <w:rsid w:val="008D76D0"/>
    <w:rsid w:val="008E423C"/>
    <w:rsid w:val="008F2AD5"/>
    <w:rsid w:val="008F3B6A"/>
    <w:rsid w:val="00900EEF"/>
    <w:rsid w:val="0091202C"/>
    <w:rsid w:val="00912FE3"/>
    <w:rsid w:val="009500A5"/>
    <w:rsid w:val="009670E1"/>
    <w:rsid w:val="009751AD"/>
    <w:rsid w:val="0099124F"/>
    <w:rsid w:val="009D78CF"/>
    <w:rsid w:val="00A05F42"/>
    <w:rsid w:val="00A12AA4"/>
    <w:rsid w:val="00A16791"/>
    <w:rsid w:val="00A27577"/>
    <w:rsid w:val="00A339E3"/>
    <w:rsid w:val="00A34C80"/>
    <w:rsid w:val="00A77F58"/>
    <w:rsid w:val="00A833BC"/>
    <w:rsid w:val="00A958A1"/>
    <w:rsid w:val="00AA5EFC"/>
    <w:rsid w:val="00AE085E"/>
    <w:rsid w:val="00AE749A"/>
    <w:rsid w:val="00B252D0"/>
    <w:rsid w:val="00B265E0"/>
    <w:rsid w:val="00B904D6"/>
    <w:rsid w:val="00B919FF"/>
    <w:rsid w:val="00BB581B"/>
    <w:rsid w:val="00BF738F"/>
    <w:rsid w:val="00C13968"/>
    <w:rsid w:val="00C359F7"/>
    <w:rsid w:val="00CE7826"/>
    <w:rsid w:val="00D25A2D"/>
    <w:rsid w:val="00D62DAC"/>
    <w:rsid w:val="00D979CF"/>
    <w:rsid w:val="00DA61BD"/>
    <w:rsid w:val="00DB5F84"/>
    <w:rsid w:val="00DD052D"/>
    <w:rsid w:val="00DD2729"/>
    <w:rsid w:val="00DF4DAE"/>
    <w:rsid w:val="00E01923"/>
    <w:rsid w:val="00E46FA7"/>
    <w:rsid w:val="00E677A6"/>
    <w:rsid w:val="00E85C8A"/>
    <w:rsid w:val="00E950B4"/>
    <w:rsid w:val="00ED4120"/>
    <w:rsid w:val="00EF0933"/>
    <w:rsid w:val="00F11AC3"/>
    <w:rsid w:val="00F3037A"/>
    <w:rsid w:val="00F379C1"/>
    <w:rsid w:val="00F51092"/>
    <w:rsid w:val="00F7375A"/>
    <w:rsid w:val="00FB6EB5"/>
    <w:rsid w:val="00FD35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DC680"/>
  <w15:docId w15:val="{ED446DA5-3C5D-4660-96B1-6AC6E0B4C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4A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751A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9751AD"/>
    <w:rPr>
      <w:sz w:val="18"/>
      <w:szCs w:val="18"/>
    </w:rPr>
  </w:style>
  <w:style w:type="paragraph" w:styleId="a5">
    <w:name w:val="footer"/>
    <w:basedOn w:val="a"/>
    <w:link w:val="a6"/>
    <w:uiPriority w:val="99"/>
    <w:semiHidden/>
    <w:unhideWhenUsed/>
    <w:rsid w:val="009751AD"/>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9751AD"/>
    <w:rPr>
      <w:sz w:val="18"/>
      <w:szCs w:val="18"/>
    </w:rPr>
  </w:style>
  <w:style w:type="character" w:styleId="a7">
    <w:name w:val="Strong"/>
    <w:basedOn w:val="a0"/>
    <w:qFormat/>
    <w:rsid w:val="007A4A9A"/>
    <w:rPr>
      <w:b/>
      <w:bCs/>
    </w:rPr>
  </w:style>
  <w:style w:type="paragraph" w:styleId="a8">
    <w:name w:val="Date"/>
    <w:basedOn w:val="a"/>
    <w:next w:val="a"/>
    <w:link w:val="a9"/>
    <w:uiPriority w:val="99"/>
    <w:semiHidden/>
    <w:unhideWhenUsed/>
    <w:rsid w:val="00142DCF"/>
    <w:pPr>
      <w:ind w:leftChars="2500" w:left="100"/>
    </w:pPr>
  </w:style>
  <w:style w:type="character" w:customStyle="1" w:styleId="a9">
    <w:name w:val="日期 字符"/>
    <w:basedOn w:val="a0"/>
    <w:link w:val="a8"/>
    <w:uiPriority w:val="99"/>
    <w:semiHidden/>
    <w:rsid w:val="00142DCF"/>
  </w:style>
  <w:style w:type="paragraph" w:customStyle="1" w:styleId="Default">
    <w:name w:val="Default"/>
    <w:rsid w:val="001979A4"/>
    <w:pPr>
      <w:widowControl w:val="0"/>
      <w:autoSpaceDE w:val="0"/>
      <w:autoSpaceDN w:val="0"/>
      <w:adjustRightInd w:val="0"/>
    </w:pPr>
    <w:rPr>
      <w:rFonts w:ascii="Times New Roman" w:hAnsi="Times New Roman" w:cs="Times New Roman"/>
      <w:color w:val="000000"/>
      <w:kern w:val="0"/>
      <w:sz w:val="24"/>
      <w:szCs w:val="24"/>
    </w:rPr>
  </w:style>
  <w:style w:type="paragraph" w:styleId="aa">
    <w:name w:val="List Paragraph"/>
    <w:basedOn w:val="a"/>
    <w:uiPriority w:val="34"/>
    <w:qFormat/>
    <w:rsid w:val="000C2048"/>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364965">
      <w:bodyDiv w:val="1"/>
      <w:marLeft w:val="0"/>
      <w:marRight w:val="0"/>
      <w:marTop w:val="0"/>
      <w:marBottom w:val="0"/>
      <w:divBdr>
        <w:top w:val="none" w:sz="0" w:space="0" w:color="auto"/>
        <w:left w:val="none" w:sz="0" w:space="0" w:color="auto"/>
        <w:bottom w:val="none" w:sz="0" w:space="0" w:color="auto"/>
        <w:right w:val="none" w:sz="0" w:space="0" w:color="auto"/>
      </w:divBdr>
    </w:div>
    <w:div w:id="404452840">
      <w:bodyDiv w:val="1"/>
      <w:marLeft w:val="0"/>
      <w:marRight w:val="0"/>
      <w:marTop w:val="0"/>
      <w:marBottom w:val="0"/>
      <w:divBdr>
        <w:top w:val="none" w:sz="0" w:space="0" w:color="auto"/>
        <w:left w:val="none" w:sz="0" w:space="0" w:color="auto"/>
        <w:bottom w:val="none" w:sz="0" w:space="0" w:color="auto"/>
        <w:right w:val="none" w:sz="0" w:space="0" w:color="auto"/>
      </w:divBdr>
    </w:div>
    <w:div w:id="884223544">
      <w:bodyDiv w:val="1"/>
      <w:marLeft w:val="0"/>
      <w:marRight w:val="0"/>
      <w:marTop w:val="0"/>
      <w:marBottom w:val="0"/>
      <w:divBdr>
        <w:top w:val="none" w:sz="0" w:space="0" w:color="auto"/>
        <w:left w:val="none" w:sz="0" w:space="0" w:color="auto"/>
        <w:bottom w:val="none" w:sz="0" w:space="0" w:color="auto"/>
        <w:right w:val="none" w:sz="0" w:space="0" w:color="auto"/>
      </w:divBdr>
    </w:div>
    <w:div w:id="132933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1</Pages>
  <Words>549</Words>
  <Characters>3132</Characters>
  <Application>Microsoft Office Word</Application>
  <DocSecurity>0</DocSecurity>
  <Lines>26</Lines>
  <Paragraphs>7</Paragraphs>
  <ScaleCrop>false</ScaleCrop>
  <Company>china</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魏世明</cp:lastModifiedBy>
  <cp:revision>25</cp:revision>
  <cp:lastPrinted>2019-03-05T00:34:00Z</cp:lastPrinted>
  <dcterms:created xsi:type="dcterms:W3CDTF">2019-02-21T09:04:00Z</dcterms:created>
  <dcterms:modified xsi:type="dcterms:W3CDTF">2020-12-17T12:32:00Z</dcterms:modified>
</cp:coreProperties>
</file>